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8A" w:rsidRPr="00EE0FB9" w:rsidRDefault="007D498A" w:rsidP="00EE0F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E0FB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Convention de coopération entre l’Etat et les communes dans le cadre de la</w:t>
      </w:r>
      <w:r w:rsidR="00EE0FB9" w:rsidRPr="00EE0FB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mise en œuvre du plan de prise en charge en alternance des élèves de l’enseignement fondamental et de la</w:t>
      </w:r>
      <w:r w:rsidRPr="00EE0FB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lutte contre la pandémie du Covid-19</w:t>
      </w:r>
    </w:p>
    <w:p w:rsidR="007D498A" w:rsidRDefault="007D498A" w:rsidP="00CD4D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D4D68" w:rsidRPr="00CB0DC7" w:rsidRDefault="00CD4D68" w:rsidP="00CD4D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0DC7">
        <w:rPr>
          <w:rFonts w:ascii="Times New Roman" w:hAnsi="Times New Roman" w:cs="Times New Roman"/>
          <w:sz w:val="24"/>
          <w:szCs w:val="24"/>
          <w:lang w:val="fr-FR"/>
        </w:rPr>
        <w:t>Vu la loi modifiée du 8 septembre 1998 réglant les relations entre l’Etat et les organismes œuvrant dans les domaines social, familial et thérapeutique ;</w:t>
      </w:r>
    </w:p>
    <w:p w:rsidR="00CD4D68" w:rsidRPr="00CB0DC7" w:rsidRDefault="00CD4D68" w:rsidP="00CD4D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0DC7">
        <w:rPr>
          <w:rFonts w:ascii="Times New Roman" w:hAnsi="Times New Roman" w:cs="Times New Roman"/>
          <w:sz w:val="24"/>
          <w:szCs w:val="24"/>
          <w:lang w:val="fr-FR"/>
        </w:rPr>
        <w:t>Vu la loi modifiée du 6 février 2009 portant organisation de l’enseignement fondamental ;</w:t>
      </w:r>
    </w:p>
    <w:p w:rsidR="000218D1" w:rsidRDefault="00CD4D68" w:rsidP="00CB3C6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B66CC">
        <w:rPr>
          <w:rFonts w:ascii="Times New Roman" w:hAnsi="Times New Roman" w:cs="Times New Roman"/>
          <w:sz w:val="24"/>
          <w:szCs w:val="24"/>
          <w:lang w:val="fr-FR"/>
        </w:rPr>
        <w:t xml:space="preserve">Vu le règlement grand-ducal modifié du 14 novembre 2013 concernant l’agrément à accorder aux </w:t>
      </w:r>
      <w:r w:rsidRPr="00DE5596">
        <w:rPr>
          <w:rFonts w:ascii="Times New Roman" w:hAnsi="Times New Roman" w:cs="Times New Roman"/>
          <w:sz w:val="24"/>
          <w:szCs w:val="24"/>
          <w:lang w:val="fr-FR"/>
        </w:rPr>
        <w:t>gestionnaires de services d’éducation et d’accueil pour enfants ;</w:t>
      </w:r>
    </w:p>
    <w:p w:rsidR="00CB3C63" w:rsidRPr="00DE5596" w:rsidRDefault="00274430" w:rsidP="00CB3C6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E5596">
        <w:rPr>
          <w:rFonts w:ascii="Times New Roman" w:hAnsi="Times New Roman" w:cs="Times New Roman"/>
          <w:sz w:val="24"/>
          <w:szCs w:val="24"/>
          <w:lang w:val="fr-FR"/>
        </w:rPr>
        <w:t xml:space="preserve">Vu </w:t>
      </w:r>
      <w:r w:rsidR="00F71D3D" w:rsidRPr="00DE5596">
        <w:rPr>
          <w:rFonts w:ascii="Times New Roman" w:hAnsi="Times New Roman" w:cs="Times New Roman"/>
          <w:sz w:val="24"/>
          <w:szCs w:val="24"/>
          <w:lang w:val="fr-FR"/>
        </w:rPr>
        <w:t xml:space="preserve">le règlement grand-ducal du </w:t>
      </w:r>
      <w:r w:rsidR="00F71D3D" w:rsidRPr="00DE5596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XXX</w:t>
      </w:r>
      <w:r w:rsidR="00F71D3D" w:rsidRPr="00DE55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3C63" w:rsidRPr="00DE5596">
        <w:rPr>
          <w:rFonts w:ascii="Times New Roman" w:hAnsi="Times New Roman" w:cs="Times New Roman"/>
          <w:sz w:val="24"/>
          <w:szCs w:val="24"/>
          <w:lang w:val="fr-FR"/>
        </w:rPr>
        <w:t>portant dérogation aux articles 7(2), 10(1), 13 (2) et 14 alinéa 1er du règlement grand-ducal modifié du 14 novembre 2013 concernant l’agrément à accorder aux gestionnaires de services d’éducation et d’accueil pour enfant</w:t>
      </w:r>
      <w:r w:rsidR="00DE5596" w:rsidRPr="00DE5596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274430" w:rsidRDefault="00DE5596" w:rsidP="00CD4D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E5596">
        <w:rPr>
          <w:rFonts w:ascii="Times New Roman" w:hAnsi="Times New Roman" w:cs="Times New Roman"/>
          <w:sz w:val="24"/>
          <w:szCs w:val="24"/>
          <w:lang w:val="fr-FR"/>
        </w:rPr>
        <w:t xml:space="preserve">Vu le règlement grand-ducal du </w:t>
      </w:r>
      <w:r w:rsidRPr="00DE5596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XXX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portant dérogation </w:t>
      </w:r>
      <w:r w:rsidRPr="00DE5596">
        <w:rPr>
          <w:rFonts w:ascii="Times New Roman" w:hAnsi="Times New Roman" w:cs="Times New Roman"/>
          <w:sz w:val="24"/>
          <w:szCs w:val="24"/>
          <w:lang w:val="fr-FR"/>
        </w:rPr>
        <w:t>à l’article 3 du règlement grand-ducal du 19 octobre 2018 concernant l’agrément à accorder aux gestionnaires de mini-crèches</w: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666CA4" w:rsidRPr="00924FA1" w:rsidRDefault="00666CA4" w:rsidP="00CD4D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Vu le </w:t>
      </w:r>
      <w:r w:rsidRPr="001E2AE9">
        <w:rPr>
          <w:rFonts w:ascii="Times New Roman" w:hAnsi="Times New Roman" w:cs="Times New Roman"/>
          <w:sz w:val="24"/>
          <w:szCs w:val="24"/>
          <w:lang w:val="fr-FR"/>
        </w:rPr>
        <w:t xml:space="preserve">règlement grand-ducal du </w:t>
      </w:r>
      <w:r w:rsidRPr="001E2AE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XXX</w:t>
      </w:r>
      <w:r w:rsidRPr="001E2AE9">
        <w:rPr>
          <w:rFonts w:ascii="Times New Roman" w:hAnsi="Times New Roman" w:cs="Times New Roman"/>
          <w:sz w:val="24"/>
          <w:szCs w:val="24"/>
          <w:lang w:val="fr-FR"/>
        </w:rPr>
        <w:t xml:space="preserve"> portant dérogation aux articles 1 et 2 du </w:t>
      </w:r>
      <w:r w:rsidRPr="001E2AE9">
        <w:rPr>
          <w:rFonts w:ascii="Times New Roman" w:hAnsi="Times New Roman" w:cs="Times New Roman"/>
          <w:sz w:val="24"/>
          <w:szCs w:val="24"/>
          <w:lang w:val="fr-LU"/>
        </w:rPr>
        <w:t>règlement grand-ducal modifié du 14 mai 2009 déterminant les informations relatives à l’organisation scolaire que les communes ou les comités des syndicats scolaires intercommunaux doivent fournir au ministre ayant l’Éducation nationale dans ses attributions ainsi que les modalités de leur transmission</w:t>
      </w:r>
      <w:r>
        <w:rPr>
          <w:rFonts w:ascii="Times New Roman" w:hAnsi="Times New Roman" w:cs="Times New Roman"/>
          <w:sz w:val="24"/>
          <w:szCs w:val="24"/>
          <w:lang w:val="fr-LU"/>
        </w:rPr>
        <w:t> ;</w:t>
      </w:r>
    </w:p>
    <w:p w:rsidR="002D2D75" w:rsidRDefault="002D2D75" w:rsidP="00CD4D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Vu les mesures sanitaires prises par le Gouvernement dans le cadre de la lutte contre la pandémie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Covid-19 ;</w:t>
      </w:r>
    </w:p>
    <w:p w:rsidR="002D2D75" w:rsidRDefault="002D2D75" w:rsidP="00CD4D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Vu le plan de prise en charge en alternance des élèves de l’enseigne</w:t>
      </w:r>
      <w:r w:rsidR="00DE5596">
        <w:rPr>
          <w:rFonts w:ascii="Times New Roman" w:hAnsi="Times New Roman" w:cs="Times New Roman"/>
          <w:sz w:val="24"/>
          <w:szCs w:val="24"/>
          <w:lang w:val="fr-FR"/>
        </w:rPr>
        <w:t xml:space="preserve">ment fondamental ; </w:t>
      </w:r>
    </w:p>
    <w:p w:rsidR="000218D1" w:rsidRPr="00FB66CC" w:rsidRDefault="000218D1" w:rsidP="00CD4D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Vu les mesures dérogatoires prises en rapport avec les lois et les règlements grand-ducaux applicables à la mise en œuvre du plan de prise en charge en alternance des élèves de l’enseignement fondamental dans le cadre de la pandémie du Covid-19 ;</w:t>
      </w:r>
    </w:p>
    <w:p w:rsidR="00CD4D68" w:rsidRPr="00FB66CC" w:rsidRDefault="00CD4D68" w:rsidP="00CD4D6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B66CC">
        <w:rPr>
          <w:rFonts w:ascii="Times New Roman" w:hAnsi="Times New Roman" w:cs="Times New Roman"/>
          <w:sz w:val="24"/>
          <w:szCs w:val="24"/>
          <w:lang w:val="fr-FR"/>
        </w:rPr>
        <w:t>Les parties signataires :</w:t>
      </w:r>
    </w:p>
    <w:p w:rsidR="00CD4D68" w:rsidRPr="00CB0DC7" w:rsidRDefault="00CD4D68" w:rsidP="00CD4D6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B66CC">
        <w:rPr>
          <w:rFonts w:ascii="Times New Roman" w:hAnsi="Times New Roman" w:cs="Times New Roman"/>
          <w:sz w:val="24"/>
          <w:szCs w:val="24"/>
          <w:lang w:val="fr-FR"/>
        </w:rPr>
        <w:t>1. L’Etat du Grand-Duché de Luxembourg</w:t>
      </w:r>
    </w:p>
    <w:p w:rsidR="00CD4D68" w:rsidRPr="00CB0DC7" w:rsidRDefault="00CD4D68" w:rsidP="00CD4D6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CB0DC7">
        <w:rPr>
          <w:rFonts w:ascii="Times New Roman" w:hAnsi="Times New Roman" w:cs="Times New Roman"/>
          <w:sz w:val="24"/>
          <w:szCs w:val="24"/>
          <w:lang w:val="fr-FR"/>
        </w:rPr>
        <w:t>représenté</w:t>
      </w:r>
      <w:proofErr w:type="gramEnd"/>
      <w:r w:rsidRPr="00CB0DC7">
        <w:rPr>
          <w:rFonts w:ascii="Times New Roman" w:hAnsi="Times New Roman" w:cs="Times New Roman"/>
          <w:sz w:val="24"/>
          <w:szCs w:val="24"/>
          <w:lang w:val="fr-FR"/>
        </w:rPr>
        <w:t xml:space="preserve"> par son Ministre de l’Education nationale,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l’Enfance et de la Jeunesse ; </w:t>
      </w:r>
      <w:r w:rsidRPr="00CB0DC7">
        <w:rPr>
          <w:rFonts w:ascii="Times New Roman" w:hAnsi="Times New Roman" w:cs="Times New Roman"/>
          <w:sz w:val="24"/>
          <w:szCs w:val="24"/>
          <w:lang w:val="fr-FR"/>
        </w:rPr>
        <w:t>ci-après appelé « Etat » ;</w:t>
      </w:r>
    </w:p>
    <w:p w:rsidR="00CD4D68" w:rsidRDefault="00CD4D68" w:rsidP="008F131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0DC7">
        <w:rPr>
          <w:rFonts w:ascii="Times New Roman" w:hAnsi="Times New Roman" w:cs="Times New Roman"/>
          <w:sz w:val="24"/>
          <w:szCs w:val="24"/>
          <w:lang w:val="fr-FR"/>
        </w:rPr>
        <w:t xml:space="preserve">2. la commune de </w:t>
      </w:r>
      <w:r w:rsidR="007D498A" w:rsidRPr="007D498A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XXX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B0DC7">
        <w:rPr>
          <w:rFonts w:ascii="Times New Roman" w:hAnsi="Times New Roman" w:cs="Times New Roman"/>
          <w:sz w:val="24"/>
          <w:szCs w:val="24"/>
          <w:lang w:val="fr-FR"/>
        </w:rPr>
        <w:t>représentée par son collège des bourgmestres et échevins ; ci-après appelée « commune » ;</w:t>
      </w:r>
    </w:p>
    <w:p w:rsidR="00CD4D68" w:rsidRDefault="002D2D75" w:rsidP="008F131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conviennent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ce qui suit :</w:t>
      </w:r>
    </w:p>
    <w:p w:rsidR="00CD4D68" w:rsidRDefault="00CD4D68" w:rsidP="008F131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74DF6" w:rsidRDefault="008F1312" w:rsidP="008F131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0DC7">
        <w:rPr>
          <w:rFonts w:ascii="Times New Roman" w:hAnsi="Times New Roman" w:cs="Times New Roman"/>
          <w:b/>
          <w:sz w:val="24"/>
          <w:szCs w:val="24"/>
          <w:lang w:val="fr-FR"/>
        </w:rPr>
        <w:t>Article 1</w:t>
      </w:r>
      <w:r w:rsidRPr="00CB0DC7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er</w:t>
      </w:r>
      <w:r w:rsidRPr="00CB0DC7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CB0D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292">
        <w:rPr>
          <w:rFonts w:ascii="Times New Roman" w:hAnsi="Times New Roman" w:cs="Times New Roman"/>
          <w:sz w:val="24"/>
          <w:szCs w:val="24"/>
          <w:lang w:val="fr-FR"/>
        </w:rPr>
        <w:t xml:space="preserve">(1) </w:t>
      </w:r>
      <w:r w:rsidRPr="00CB0DC7">
        <w:rPr>
          <w:rFonts w:ascii="Times New Roman" w:hAnsi="Times New Roman" w:cs="Times New Roman"/>
          <w:sz w:val="24"/>
          <w:szCs w:val="24"/>
          <w:lang w:val="fr-FR"/>
        </w:rPr>
        <w:t xml:space="preserve">La présente convention a pour objet de déterminer les modalités de la coopération </w:t>
      </w:r>
      <w:r w:rsidRPr="00A17E7B">
        <w:rPr>
          <w:rFonts w:ascii="Times New Roman" w:hAnsi="Times New Roman" w:cs="Times New Roman"/>
          <w:sz w:val="24"/>
          <w:szCs w:val="24"/>
          <w:lang w:val="fr-FR"/>
        </w:rPr>
        <w:t xml:space="preserve">entre </w:t>
      </w:r>
      <w:r w:rsidR="002D2D75">
        <w:rPr>
          <w:rFonts w:ascii="Times New Roman" w:hAnsi="Times New Roman" w:cs="Times New Roman"/>
          <w:sz w:val="24"/>
          <w:szCs w:val="24"/>
          <w:lang w:val="fr-FR"/>
        </w:rPr>
        <w:t>l’Etat et la commune dans le cadre de la mise à disposition de bâtiments nécessaires à la prise en charge en alternance des élèves de l’enseignement fondamental</w:t>
      </w:r>
      <w:r w:rsidR="00974DF6">
        <w:rPr>
          <w:rFonts w:ascii="Times New Roman" w:hAnsi="Times New Roman" w:cs="Times New Roman"/>
          <w:sz w:val="24"/>
          <w:szCs w:val="24"/>
          <w:lang w:val="fr-FR"/>
        </w:rPr>
        <w:t xml:space="preserve"> dans le cadre de la pandémie du Covid-19.</w:t>
      </w:r>
    </w:p>
    <w:p w:rsidR="00757292" w:rsidRDefault="00757292" w:rsidP="0075729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(2) On entend par </w:t>
      </w:r>
      <w:r w:rsidR="002C34BC">
        <w:rPr>
          <w:rFonts w:ascii="Times New Roman" w:hAnsi="Times New Roman" w:cs="Times New Roman"/>
          <w:sz w:val="24"/>
          <w:szCs w:val="24"/>
          <w:lang w:val="fr-FR"/>
        </w:rPr>
        <w:t>« </w:t>
      </w:r>
      <w:r>
        <w:rPr>
          <w:rFonts w:ascii="Times New Roman" w:hAnsi="Times New Roman" w:cs="Times New Roman"/>
          <w:sz w:val="24"/>
          <w:szCs w:val="24"/>
          <w:lang w:val="fr-FR"/>
        </w:rPr>
        <w:t>école</w:t>
      </w:r>
      <w:r w:rsidR="002C34BC">
        <w:rPr>
          <w:rFonts w:ascii="Times New Roman" w:hAnsi="Times New Roman" w:cs="Times New Roman"/>
          <w:sz w:val="24"/>
          <w:szCs w:val="24"/>
          <w:lang w:val="fr-FR"/>
        </w:rPr>
        <w:t> »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une entité administrative et pédagogique identifiable, regroupant en communauté scolaire les élèves et les équipes pédagogiques d’un ou de plusieurs bâtiments scolaires au sens de la loi modifiée du 6 février 2009 portant organisation de l’enseignement fondamental.</w:t>
      </w:r>
    </w:p>
    <w:p w:rsidR="00757292" w:rsidRDefault="00757292" w:rsidP="00757292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On entend par </w:t>
      </w:r>
      <w:r w:rsidR="002C34BC">
        <w:rPr>
          <w:rFonts w:ascii="Times New Roman" w:hAnsi="Times New Roman" w:cs="Times New Roman"/>
          <w:sz w:val="24"/>
          <w:szCs w:val="24"/>
          <w:lang w:val="fr-FR"/>
        </w:rPr>
        <w:t>« </w:t>
      </w:r>
      <w:r>
        <w:rPr>
          <w:rFonts w:ascii="Times New Roman" w:hAnsi="Times New Roman" w:cs="Times New Roman"/>
          <w:sz w:val="24"/>
          <w:szCs w:val="24"/>
          <w:lang w:val="fr-FR"/>
        </w:rPr>
        <w:t>service</w:t>
      </w:r>
      <w:r w:rsidR="002C34BC">
        <w:rPr>
          <w:rFonts w:ascii="Times New Roman" w:hAnsi="Times New Roman" w:cs="Times New Roman"/>
          <w:sz w:val="24"/>
          <w:szCs w:val="24"/>
          <w:lang w:val="fr-FR"/>
        </w:rPr>
        <w:t> »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 service d’éducation et d’accueil </w:t>
      </w:r>
      <w:r w:rsidRPr="001E2AE9">
        <w:rPr>
          <w:rFonts w:ascii="Times New Roman" w:hAnsi="Times New Roman" w:cs="Times New Roman"/>
          <w:sz w:val="24"/>
          <w:szCs w:val="24"/>
          <w:lang w:val="fr-FR"/>
        </w:rPr>
        <w:t>pour enfants</w:t>
      </w:r>
      <w:r w:rsidR="000218D1" w:rsidRPr="001E2AE9">
        <w:rPr>
          <w:rFonts w:ascii="Times New Roman" w:hAnsi="Times New Roman" w:cs="Times New Roman"/>
          <w:sz w:val="24"/>
          <w:szCs w:val="24"/>
          <w:lang w:val="fr-FR"/>
        </w:rPr>
        <w:t xml:space="preserve"> scolarisés</w:t>
      </w:r>
      <w:r w:rsidRPr="004F189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F1894">
        <w:rPr>
          <w:rFonts w:ascii="Times New Roman" w:hAnsi="Times New Roman"/>
          <w:sz w:val="24"/>
          <w:szCs w:val="24"/>
          <w:lang w:val="fr-FR"/>
        </w:rPr>
        <w:t>au</w:t>
      </w:r>
      <w:r w:rsidRPr="005D5414">
        <w:rPr>
          <w:rFonts w:ascii="Times New Roman" w:hAnsi="Times New Roman"/>
          <w:sz w:val="24"/>
          <w:szCs w:val="24"/>
          <w:lang w:val="fr-FR"/>
        </w:rPr>
        <w:t xml:space="preserve"> sens de la loi modifiée du 8 septembre 1998 réglant les relations entre l’Etat et les organismes œuvrant dans </w:t>
      </w:r>
      <w:proofErr w:type="gramStart"/>
      <w:r w:rsidRPr="005D5414">
        <w:rPr>
          <w:rFonts w:ascii="Times New Roman" w:hAnsi="Times New Roman"/>
          <w:sz w:val="24"/>
          <w:szCs w:val="24"/>
          <w:lang w:val="fr-FR"/>
        </w:rPr>
        <w:t>les domaines social</w:t>
      </w:r>
      <w:proofErr w:type="gramEnd"/>
      <w:r w:rsidRPr="005D5414">
        <w:rPr>
          <w:rFonts w:ascii="Times New Roman" w:hAnsi="Times New Roman"/>
          <w:sz w:val="24"/>
          <w:szCs w:val="24"/>
          <w:lang w:val="fr-FR"/>
        </w:rPr>
        <w:t>, familial et thérapeutique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757292" w:rsidRDefault="00757292" w:rsidP="008F1312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On entend par </w:t>
      </w:r>
      <w:r w:rsidR="002C34BC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>site</w:t>
      </w:r>
      <w:r w:rsidR="002C34BC">
        <w:rPr>
          <w:rFonts w:ascii="Times New Roman" w:hAnsi="Times New Roman"/>
          <w:sz w:val="24"/>
          <w:szCs w:val="24"/>
          <w:lang w:val="fr-FR"/>
        </w:rPr>
        <w:t> »</w:t>
      </w:r>
      <w:r>
        <w:rPr>
          <w:rFonts w:ascii="Times New Roman" w:hAnsi="Times New Roman"/>
          <w:sz w:val="24"/>
          <w:szCs w:val="24"/>
          <w:lang w:val="fr-FR"/>
        </w:rPr>
        <w:t xml:space="preserve"> une entité organisationnelle qui comprend au moins une école et un</w:t>
      </w:r>
      <w:r w:rsidR="000218D1">
        <w:rPr>
          <w:rFonts w:ascii="Times New Roman" w:hAnsi="Times New Roman"/>
          <w:sz w:val="24"/>
          <w:szCs w:val="24"/>
          <w:lang w:val="fr-FR"/>
        </w:rPr>
        <w:t xml:space="preserve"> service.</w:t>
      </w:r>
    </w:p>
    <w:p w:rsidR="00F9035B" w:rsidRDefault="00F9035B" w:rsidP="008F131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74DF6" w:rsidRDefault="008F1312" w:rsidP="008F131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17E7B">
        <w:rPr>
          <w:rFonts w:ascii="Times New Roman" w:hAnsi="Times New Roman" w:cs="Times New Roman"/>
          <w:b/>
          <w:sz w:val="24"/>
          <w:szCs w:val="24"/>
          <w:lang w:val="fr-FR"/>
        </w:rPr>
        <w:t>Art</w:t>
      </w:r>
      <w:r w:rsidR="00F9035B">
        <w:rPr>
          <w:rFonts w:ascii="Times New Roman" w:hAnsi="Times New Roman" w:cs="Times New Roman"/>
          <w:b/>
          <w:sz w:val="24"/>
          <w:szCs w:val="24"/>
          <w:lang w:val="fr-FR"/>
        </w:rPr>
        <w:t>icle</w:t>
      </w:r>
      <w:r w:rsidRPr="00A17E7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2. </w:t>
      </w:r>
      <w:r w:rsidR="000F76F1">
        <w:rPr>
          <w:rFonts w:ascii="Times New Roman" w:hAnsi="Times New Roman" w:cs="Times New Roman"/>
          <w:sz w:val="24"/>
          <w:szCs w:val="24"/>
          <w:lang w:val="fr-FR"/>
        </w:rPr>
        <w:t>(1) Le(s) site(s)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sur le</w:t>
      </w:r>
      <w:r w:rsidR="000F76F1">
        <w:rPr>
          <w:rFonts w:ascii="Times New Roman" w:hAnsi="Times New Roman" w:cs="Times New Roman"/>
          <w:sz w:val="24"/>
          <w:szCs w:val="24"/>
          <w:lang w:val="fr-FR"/>
        </w:rPr>
        <w:t>quel</w:t>
      </w:r>
      <w:r w:rsidR="006C6A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F76F1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6C6AEB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0F76F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C6AEB">
        <w:rPr>
          <w:rFonts w:ascii="Times New Roman" w:hAnsi="Times New Roman" w:cs="Times New Roman"/>
          <w:sz w:val="24"/>
          <w:szCs w:val="24"/>
          <w:lang w:val="fr-FR"/>
        </w:rPr>
        <w:t>quels</w:t>
      </w:r>
      <w:r w:rsidR="000F76F1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D2D75">
        <w:rPr>
          <w:rFonts w:ascii="Times New Roman" w:hAnsi="Times New Roman" w:cs="Times New Roman"/>
          <w:sz w:val="24"/>
          <w:szCs w:val="24"/>
          <w:lang w:val="fr-FR"/>
        </w:rPr>
        <w:t>sera</w:t>
      </w:r>
      <w:r w:rsidR="000F76F1">
        <w:rPr>
          <w:rFonts w:ascii="Times New Roman" w:hAnsi="Times New Roman" w:cs="Times New Roman"/>
          <w:sz w:val="24"/>
          <w:szCs w:val="24"/>
          <w:lang w:val="fr-FR"/>
        </w:rPr>
        <w:t xml:space="preserve"> (seront)</w:t>
      </w:r>
      <w:r w:rsidR="002D2D75">
        <w:rPr>
          <w:rFonts w:ascii="Times New Roman" w:hAnsi="Times New Roman" w:cs="Times New Roman"/>
          <w:sz w:val="24"/>
          <w:szCs w:val="24"/>
          <w:lang w:val="fr-FR"/>
        </w:rPr>
        <w:t xml:space="preserve"> mis en œuvre la prise en charge en alternance des élèves de l’enseignement fondamental pour le compte de la commune de </w:t>
      </w:r>
      <w:r w:rsidR="002D2D75" w:rsidRPr="00974DF6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XXX</w:t>
      </w:r>
      <w:r w:rsidR="00924F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17E7B">
        <w:rPr>
          <w:rFonts w:ascii="Times New Roman" w:hAnsi="Times New Roman" w:cs="Times New Roman"/>
          <w:sz w:val="24"/>
          <w:szCs w:val="24"/>
          <w:lang w:val="fr-FR"/>
        </w:rPr>
        <w:t>comprend</w:t>
      </w:r>
      <w:r w:rsidRPr="00CB0D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F76F1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974DF6">
        <w:rPr>
          <w:rFonts w:ascii="Times New Roman" w:hAnsi="Times New Roman" w:cs="Times New Roman"/>
          <w:sz w:val="24"/>
          <w:szCs w:val="24"/>
          <w:lang w:val="fr-FR"/>
        </w:rPr>
        <w:t>immeubles suivants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4DF6" w:rsidRPr="001E2AE9" w:rsidTr="00974DF6">
        <w:tc>
          <w:tcPr>
            <w:tcW w:w="3116" w:type="dxa"/>
          </w:tcPr>
          <w:p w:rsidR="00974DF6" w:rsidRPr="00974DF6" w:rsidRDefault="00974DF6" w:rsidP="00974D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74DF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Type de l’immeuble et adresse</w:t>
            </w:r>
          </w:p>
        </w:tc>
        <w:tc>
          <w:tcPr>
            <w:tcW w:w="3117" w:type="dxa"/>
          </w:tcPr>
          <w:p w:rsidR="00974DF6" w:rsidRPr="00974DF6" w:rsidRDefault="00974DF6" w:rsidP="00974D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Destination de l’immeuble (Ecole/Service d’éducation et d’accueil</w:t>
            </w:r>
            <w:r w:rsidR="000F76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à préciser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3117" w:type="dxa"/>
          </w:tcPr>
          <w:p w:rsidR="00974DF6" w:rsidRPr="00974DF6" w:rsidRDefault="00974DF6" w:rsidP="00974DF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74DF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Nombre</w:t>
            </w:r>
            <w:r w:rsidR="000F76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maximum</w:t>
            </w:r>
            <w:r w:rsidRPr="00974DF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d’enfants pris en charge</w:t>
            </w:r>
            <w:r w:rsidR="000F76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par immeuble</w:t>
            </w:r>
          </w:p>
        </w:tc>
      </w:tr>
      <w:tr w:rsidR="00974DF6" w:rsidRPr="001E2AE9" w:rsidTr="00974DF6">
        <w:tc>
          <w:tcPr>
            <w:tcW w:w="3116" w:type="dxa"/>
          </w:tcPr>
          <w:p w:rsidR="00974DF6" w:rsidRDefault="00974DF6" w:rsidP="008F131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17" w:type="dxa"/>
          </w:tcPr>
          <w:p w:rsidR="00974DF6" w:rsidRDefault="00974DF6" w:rsidP="008F131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17" w:type="dxa"/>
          </w:tcPr>
          <w:p w:rsidR="00974DF6" w:rsidRDefault="00974DF6" w:rsidP="008F131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0F76F1" w:rsidRDefault="00274430" w:rsidP="008F131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74430" w:rsidRDefault="000F76F1" w:rsidP="008F131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(2) Les immeubles sont</w:t>
      </w:r>
      <w:r w:rsidR="00E97211">
        <w:rPr>
          <w:rFonts w:ascii="Times New Roman" w:hAnsi="Times New Roman" w:cs="Times New Roman"/>
          <w:sz w:val="24"/>
          <w:szCs w:val="24"/>
          <w:lang w:val="fr-FR"/>
        </w:rPr>
        <w:t xml:space="preserve"> utilisé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E97211">
        <w:rPr>
          <w:rFonts w:ascii="Times New Roman" w:hAnsi="Times New Roman" w:cs="Times New Roman"/>
          <w:sz w:val="24"/>
          <w:szCs w:val="24"/>
          <w:lang w:val="fr-FR"/>
        </w:rPr>
        <w:t xml:space="preserve">uniquement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pour les besoins </w:t>
      </w:r>
      <w:r w:rsidR="00274430">
        <w:rPr>
          <w:rFonts w:ascii="Times New Roman" w:hAnsi="Times New Roman" w:cs="Times New Roman"/>
          <w:sz w:val="24"/>
          <w:szCs w:val="24"/>
          <w:lang w:val="fr-FR"/>
        </w:rPr>
        <w:t>d’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une école ou pour les besoins </w:t>
      </w:r>
      <w:r w:rsidR="00274430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0218D1">
        <w:rPr>
          <w:rFonts w:ascii="Times New Roman" w:hAnsi="Times New Roman" w:cs="Times New Roman"/>
          <w:sz w:val="24"/>
          <w:szCs w:val="24"/>
          <w:lang w:val="fr-FR"/>
        </w:rPr>
        <w:t xml:space="preserve">un service </w:t>
      </w:r>
      <w:r w:rsidR="00F71D3D">
        <w:rPr>
          <w:rFonts w:ascii="Times New Roman" w:hAnsi="Times New Roman" w:cs="Times New Roman"/>
          <w:sz w:val="24"/>
          <w:szCs w:val="24"/>
          <w:lang w:val="fr-FR"/>
        </w:rPr>
        <w:t xml:space="preserve">dans le cadre de la mise en œuvre du plan de prise en charge en alternance des élèves de l’enseignement fondamental pour la période </w:t>
      </w:r>
      <w:r w:rsidR="00150EF1">
        <w:rPr>
          <w:rFonts w:ascii="Times New Roman" w:hAnsi="Times New Roman" w:cs="Times New Roman"/>
          <w:sz w:val="24"/>
          <w:szCs w:val="24"/>
          <w:lang w:val="fr-FR"/>
        </w:rPr>
        <w:t xml:space="preserve">allant </w:t>
      </w:r>
      <w:r w:rsidR="00F71D3D">
        <w:rPr>
          <w:rFonts w:ascii="Times New Roman" w:hAnsi="Times New Roman" w:cs="Times New Roman"/>
          <w:sz w:val="24"/>
          <w:szCs w:val="24"/>
          <w:lang w:val="fr-FR"/>
        </w:rPr>
        <w:t>du 25 mai 2020 au 15 juillet 2020</w:t>
      </w:r>
      <w:r w:rsidR="0027443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9035B" w:rsidRDefault="00F9035B" w:rsidP="008F131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F1312" w:rsidRPr="001E2AE9" w:rsidRDefault="00CB3C63" w:rsidP="008F1312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Art</w:t>
      </w:r>
      <w:r w:rsidR="00F9035B">
        <w:rPr>
          <w:rFonts w:ascii="Times New Roman" w:hAnsi="Times New Roman" w:cs="Times New Roman"/>
          <w:b/>
          <w:sz w:val="24"/>
          <w:szCs w:val="24"/>
          <w:lang w:val="fr-FR"/>
        </w:rPr>
        <w:t>icle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55251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="008F1312" w:rsidRPr="00CB0DC7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8F1312" w:rsidRPr="00CB0DC7">
        <w:rPr>
          <w:rFonts w:ascii="Times New Roman" w:hAnsi="Times New Roman" w:cs="Times New Roman"/>
          <w:sz w:val="24"/>
          <w:szCs w:val="24"/>
          <w:lang w:val="fr-FR"/>
        </w:rPr>
        <w:t>Les parties à la présente convention s’engagent à régler tout litige à l’amiable. A défaut de règlement à l’amiable, tout litige relatif à l’interprétation ou à l’exécution de la présente convention sera soumis à la compétence du Tribunal administratif de</w:t>
      </w:r>
      <w:r w:rsidR="004F1894">
        <w:rPr>
          <w:rFonts w:ascii="Times New Roman" w:hAnsi="Times New Roman" w:cs="Times New Roman"/>
          <w:sz w:val="24"/>
          <w:szCs w:val="24"/>
          <w:lang w:val="fr-FR"/>
        </w:rPr>
        <w:t xml:space="preserve"> et à</w:t>
      </w:r>
      <w:r w:rsidR="008F1312" w:rsidRPr="00CB0DC7">
        <w:rPr>
          <w:rFonts w:ascii="Times New Roman" w:hAnsi="Times New Roman" w:cs="Times New Roman"/>
          <w:sz w:val="24"/>
          <w:szCs w:val="24"/>
          <w:lang w:val="fr-FR"/>
        </w:rPr>
        <w:t xml:space="preserve"> Luxembourg. </w:t>
      </w:r>
    </w:p>
    <w:p w:rsidR="00F9035B" w:rsidRDefault="00F9035B" w:rsidP="008F13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B3C63" w:rsidRPr="001E2AE9" w:rsidRDefault="000324BB" w:rsidP="008F13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C7FDE">
        <w:rPr>
          <w:rFonts w:ascii="Times New Roman" w:hAnsi="Times New Roman" w:cs="Times New Roman"/>
          <w:b/>
          <w:sz w:val="24"/>
          <w:szCs w:val="24"/>
          <w:lang w:val="fr-FR"/>
        </w:rPr>
        <w:t>Art</w:t>
      </w:r>
      <w:r w:rsidR="00F9035B" w:rsidRPr="00DC7FDE">
        <w:rPr>
          <w:rFonts w:ascii="Times New Roman" w:hAnsi="Times New Roman" w:cs="Times New Roman"/>
          <w:b/>
          <w:sz w:val="24"/>
          <w:szCs w:val="24"/>
          <w:lang w:val="fr-FR"/>
        </w:rPr>
        <w:t>icle</w:t>
      </w:r>
      <w:r w:rsidRPr="00DC7F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55251" w:rsidRPr="00DC7FDE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="008F1312" w:rsidRPr="00DC7F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8F1312" w:rsidRPr="00DC7FDE">
        <w:rPr>
          <w:rFonts w:ascii="Times New Roman" w:hAnsi="Times New Roman" w:cs="Times New Roman"/>
          <w:sz w:val="24"/>
          <w:szCs w:val="24"/>
          <w:lang w:val="fr-FR"/>
        </w:rPr>
        <w:t>La présente convention est</w:t>
      </w:r>
      <w:r w:rsidR="004F1894" w:rsidRPr="00DC7FDE">
        <w:rPr>
          <w:rFonts w:ascii="Times New Roman" w:hAnsi="Times New Roman" w:cs="Times New Roman"/>
          <w:sz w:val="24"/>
          <w:szCs w:val="24"/>
          <w:lang w:val="fr-FR"/>
        </w:rPr>
        <w:t xml:space="preserve"> valable</w:t>
      </w:r>
      <w:r w:rsidR="008F1312" w:rsidRPr="00DC7FDE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4F1894" w:rsidRPr="00DC7FDE">
        <w:rPr>
          <w:rFonts w:ascii="Times New Roman" w:hAnsi="Times New Roman" w:cs="Times New Roman"/>
          <w:sz w:val="24"/>
          <w:szCs w:val="24"/>
          <w:lang w:val="fr-FR"/>
        </w:rPr>
        <w:t>une</w:t>
      </w:r>
      <w:r w:rsidR="008F1312" w:rsidRPr="00DC7FDE">
        <w:rPr>
          <w:rFonts w:ascii="Times New Roman" w:hAnsi="Times New Roman" w:cs="Times New Roman"/>
          <w:sz w:val="24"/>
          <w:szCs w:val="24"/>
          <w:lang w:val="fr-FR"/>
        </w:rPr>
        <w:t xml:space="preserve"> durée déterminée </w:t>
      </w:r>
      <w:r w:rsidR="004F1894" w:rsidRPr="00DC7FDE">
        <w:rPr>
          <w:rFonts w:ascii="Times New Roman" w:hAnsi="Times New Roman" w:cs="Times New Roman"/>
          <w:sz w:val="24"/>
          <w:szCs w:val="24"/>
          <w:lang w:val="fr-FR"/>
        </w:rPr>
        <w:t xml:space="preserve">allant </w:t>
      </w:r>
      <w:r w:rsidR="00CB3C63" w:rsidRPr="00DC7FDE">
        <w:rPr>
          <w:rFonts w:ascii="Times New Roman" w:hAnsi="Times New Roman" w:cs="Times New Roman"/>
          <w:sz w:val="24"/>
          <w:szCs w:val="24"/>
          <w:lang w:val="fr-FR"/>
        </w:rPr>
        <w:t>du 25 mai 2020 au 15 juillet 2020.</w:t>
      </w:r>
      <w:r w:rsidR="00CB3C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F1312" w:rsidRPr="00CB0DC7" w:rsidRDefault="008F1312" w:rsidP="008F13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B0DC7">
        <w:rPr>
          <w:rFonts w:ascii="Times New Roman" w:hAnsi="Times New Roman" w:cs="Times New Roman"/>
          <w:sz w:val="24"/>
          <w:szCs w:val="24"/>
          <w:lang w:val="fr-FR"/>
        </w:rPr>
        <w:t>Toute modification à la présente convention doit être constatée par écrit et approuvée par toutes les parties signataires.</w:t>
      </w:r>
    </w:p>
    <w:p w:rsidR="00F9035B" w:rsidRDefault="00F9035B" w:rsidP="008F131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9035B" w:rsidRDefault="00F9035B" w:rsidP="008F131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F1312" w:rsidRPr="00CB0DC7" w:rsidRDefault="00CB3C63" w:rsidP="008F131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Fait en double</w:t>
      </w:r>
      <w:r w:rsidR="008F1312" w:rsidRPr="00CB0DC7">
        <w:rPr>
          <w:rFonts w:ascii="Times New Roman" w:hAnsi="Times New Roman" w:cs="Times New Roman"/>
          <w:sz w:val="24"/>
          <w:szCs w:val="24"/>
          <w:lang w:val="fr-FR"/>
        </w:rPr>
        <w:t xml:space="preserve"> exemplaires</w:t>
      </w:r>
      <w:r w:rsidR="008F1312" w:rsidRPr="00C160CA">
        <w:rPr>
          <w:rFonts w:ascii="Times New Roman" w:hAnsi="Times New Roman" w:cs="Times New Roman"/>
          <w:sz w:val="24"/>
          <w:szCs w:val="24"/>
          <w:lang w:val="fr-FR"/>
        </w:rPr>
        <w:t xml:space="preserve">, à Luxembourg, le </w:t>
      </w:r>
      <w:r w:rsidR="000324BB" w:rsidRPr="000324BB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XX</w:t>
      </w:r>
      <w:r w:rsidR="008F1312" w:rsidRPr="00C160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mai</w:t>
      </w:r>
      <w:r w:rsidR="008F13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2020</w:t>
      </w:r>
      <w:r w:rsidR="008F131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F1312" w:rsidRPr="00CB0DC7" w:rsidRDefault="008F1312" w:rsidP="008F1312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B0DC7">
        <w:rPr>
          <w:rFonts w:ascii="Times New Roman" w:hAnsi="Times New Roman" w:cs="Times New Roman"/>
          <w:b/>
          <w:sz w:val="24"/>
          <w:szCs w:val="24"/>
          <w:lang w:val="fr-FR"/>
        </w:rPr>
        <w:t>Signatures,</w:t>
      </w:r>
    </w:p>
    <w:p w:rsidR="008F1312" w:rsidRPr="00FA4015" w:rsidRDefault="008F1312" w:rsidP="008F131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A4015">
        <w:rPr>
          <w:rFonts w:ascii="Times New Roman" w:hAnsi="Times New Roman" w:cs="Times New Roman"/>
          <w:sz w:val="24"/>
          <w:szCs w:val="24"/>
          <w:lang w:val="fr-FR"/>
        </w:rPr>
        <w:t>Pour l’Etat du Grand-Duché de Luxembourg :</w:t>
      </w:r>
    </w:p>
    <w:p w:rsidR="008F1312" w:rsidRPr="00FA4015" w:rsidRDefault="008F1312" w:rsidP="008F131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A4015">
        <w:rPr>
          <w:rFonts w:ascii="Times New Roman" w:hAnsi="Times New Roman" w:cs="Times New Roman"/>
          <w:sz w:val="24"/>
          <w:szCs w:val="24"/>
          <w:lang w:val="fr-FR"/>
        </w:rPr>
        <w:t>Ministre de l’Education nationale, de l’Enfance et de la Jeunesse</w:t>
      </w:r>
    </w:p>
    <w:p w:rsidR="008F1312" w:rsidRPr="00FA4015" w:rsidRDefault="008F1312" w:rsidP="008F1312">
      <w:pPr>
        <w:spacing w:before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A4015">
        <w:rPr>
          <w:rFonts w:ascii="Times New Roman" w:hAnsi="Times New Roman" w:cs="Times New Roman"/>
          <w:sz w:val="24"/>
          <w:szCs w:val="24"/>
          <w:lang w:val="fr-FR"/>
        </w:rPr>
        <w:t xml:space="preserve">Claude </w:t>
      </w:r>
      <w:proofErr w:type="spellStart"/>
      <w:r w:rsidRPr="00FA4015">
        <w:rPr>
          <w:rFonts w:ascii="Times New Roman" w:hAnsi="Times New Roman" w:cs="Times New Roman"/>
          <w:sz w:val="24"/>
          <w:szCs w:val="24"/>
          <w:lang w:val="fr-FR"/>
        </w:rPr>
        <w:t>Meisch</w:t>
      </w:r>
      <w:proofErr w:type="spellEnd"/>
    </w:p>
    <w:p w:rsidR="008F1312" w:rsidRPr="00FA4015" w:rsidRDefault="008F1312" w:rsidP="008F1312">
      <w:pPr>
        <w:spacing w:befor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A4015">
        <w:rPr>
          <w:rFonts w:ascii="Times New Roman" w:hAnsi="Times New Roman" w:cs="Times New Roman"/>
          <w:sz w:val="24"/>
          <w:szCs w:val="24"/>
          <w:lang w:val="fr-FR"/>
        </w:rPr>
        <w:t>Pour la commune</w:t>
      </w:r>
      <w:r w:rsidR="00CB3C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:rsidR="008F1312" w:rsidRPr="00FA4015" w:rsidRDefault="008F1312" w:rsidP="008F131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A4015">
        <w:rPr>
          <w:rFonts w:ascii="Times New Roman" w:hAnsi="Times New Roman" w:cs="Times New Roman"/>
          <w:sz w:val="24"/>
          <w:szCs w:val="24"/>
          <w:lang w:val="fr-FR"/>
        </w:rPr>
        <w:t>Le collège d</w:t>
      </w:r>
      <w:r w:rsidR="004F1894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Pr="00FA4015">
        <w:rPr>
          <w:rFonts w:ascii="Times New Roman" w:hAnsi="Times New Roman" w:cs="Times New Roman"/>
          <w:sz w:val="24"/>
          <w:szCs w:val="24"/>
          <w:lang w:val="fr-FR"/>
        </w:rPr>
        <w:t xml:space="preserve"> bourgmestre et échevins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commune de </w:t>
      </w:r>
      <w:r w:rsidR="001C6BFB" w:rsidRPr="001E2AE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XXX</w:t>
      </w:r>
    </w:p>
    <w:p w:rsidR="0038091C" w:rsidRPr="008F1312" w:rsidRDefault="0038091C">
      <w:pPr>
        <w:rPr>
          <w:lang w:val="fr-FR"/>
        </w:rPr>
      </w:pPr>
    </w:p>
    <w:sectPr w:rsidR="0038091C" w:rsidRPr="008F1312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9536" w16cex:dateUtc="2020-05-19T15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A8C" w:rsidRDefault="001A5A8C">
      <w:pPr>
        <w:spacing w:after="0" w:line="240" w:lineRule="auto"/>
      </w:pPr>
      <w:r>
        <w:separator/>
      </w:r>
    </w:p>
  </w:endnote>
  <w:endnote w:type="continuationSeparator" w:id="0">
    <w:p w:rsidR="001A5A8C" w:rsidRDefault="001A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31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BCA" w:rsidRDefault="000324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0BCA" w:rsidRDefault="001A5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A8C" w:rsidRDefault="001A5A8C">
      <w:pPr>
        <w:spacing w:after="0" w:line="240" w:lineRule="auto"/>
      </w:pPr>
      <w:r>
        <w:separator/>
      </w:r>
    </w:p>
  </w:footnote>
  <w:footnote w:type="continuationSeparator" w:id="0">
    <w:p w:rsidR="001A5A8C" w:rsidRDefault="001A5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5D"/>
    <w:rsid w:val="0000535D"/>
    <w:rsid w:val="000218D1"/>
    <w:rsid w:val="000324BB"/>
    <w:rsid w:val="000977BD"/>
    <w:rsid w:val="000F76F1"/>
    <w:rsid w:val="00102336"/>
    <w:rsid w:val="00150EF1"/>
    <w:rsid w:val="001A5A8C"/>
    <w:rsid w:val="001C4028"/>
    <w:rsid w:val="001C6BFB"/>
    <w:rsid w:val="001E2AE9"/>
    <w:rsid w:val="001E69BB"/>
    <w:rsid w:val="00274430"/>
    <w:rsid w:val="00286814"/>
    <w:rsid w:val="002C34BC"/>
    <w:rsid w:val="002D2D75"/>
    <w:rsid w:val="0038091C"/>
    <w:rsid w:val="003910EB"/>
    <w:rsid w:val="003F62E5"/>
    <w:rsid w:val="004F1894"/>
    <w:rsid w:val="005451E2"/>
    <w:rsid w:val="00590535"/>
    <w:rsid w:val="005F3C9C"/>
    <w:rsid w:val="00663623"/>
    <w:rsid w:val="00666CA4"/>
    <w:rsid w:val="006C6AEB"/>
    <w:rsid w:val="00757292"/>
    <w:rsid w:val="00777A62"/>
    <w:rsid w:val="007D498A"/>
    <w:rsid w:val="008F1312"/>
    <w:rsid w:val="00924FA1"/>
    <w:rsid w:val="00974DF6"/>
    <w:rsid w:val="00AB03DD"/>
    <w:rsid w:val="00AF423F"/>
    <w:rsid w:val="00B42F51"/>
    <w:rsid w:val="00CB3C63"/>
    <w:rsid w:val="00CD4D68"/>
    <w:rsid w:val="00CE0E59"/>
    <w:rsid w:val="00DC7FDE"/>
    <w:rsid w:val="00DD014B"/>
    <w:rsid w:val="00DE5596"/>
    <w:rsid w:val="00E170E5"/>
    <w:rsid w:val="00E55251"/>
    <w:rsid w:val="00E97211"/>
    <w:rsid w:val="00EE0FB9"/>
    <w:rsid w:val="00F13926"/>
    <w:rsid w:val="00F71D3D"/>
    <w:rsid w:val="00F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4792"/>
  <w15:chartTrackingRefBased/>
  <w15:docId w15:val="{0804E706-D2AA-4E17-B495-747D012D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3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12"/>
    <w:rPr>
      <w:lang w:val="en-US"/>
    </w:rPr>
  </w:style>
  <w:style w:type="table" w:styleId="TableGrid">
    <w:name w:val="Table Grid"/>
    <w:basedOn w:val="TableNormal"/>
    <w:uiPriority w:val="39"/>
    <w:rsid w:val="009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2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4B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4B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BB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E2AE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3F8B40153FF44B142CE230E46B591" ma:contentTypeVersion="11" ma:contentTypeDescription="Create a new document." ma:contentTypeScope="" ma:versionID="7593d368f8773b980909f90997e2ed06">
  <xsd:schema xmlns:xsd="http://www.w3.org/2001/XMLSchema" xmlns:xs="http://www.w3.org/2001/XMLSchema" xmlns:p="http://schemas.microsoft.com/office/2006/metadata/properties" xmlns:ns3="2701fa1a-7a2f-4183-94a1-d755160a4c8c" xmlns:ns4="0031e6fd-cf86-410e-9f2d-7a01dde86542" targetNamespace="http://schemas.microsoft.com/office/2006/metadata/properties" ma:root="true" ma:fieldsID="b4783c69a05161a3a970cfda7ccb70a9" ns3:_="" ns4:_="">
    <xsd:import namespace="2701fa1a-7a2f-4183-94a1-d755160a4c8c"/>
    <xsd:import namespace="0031e6fd-cf86-410e-9f2d-7a01dde865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a1a-7a2f-4183-94a1-d755160a4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e6fd-cf86-410e-9f2d-7a01dde86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614A-89D7-4276-B7C9-0AB244973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D27F8-A73D-4042-81D1-386341C2A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C5BF0-DB5A-44A0-AE1F-F2ACF55A0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fa1a-7a2f-4183-94a1-d755160a4c8c"/>
    <ds:schemaRef ds:uri="0031e6fd-cf86-410e-9f2d-7a01dde86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2B312B-EAAF-4AC3-9AFE-094F6D58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THOMA</dc:creator>
  <cp:keywords/>
  <dc:description/>
  <cp:lastModifiedBy>VANOLST Francine</cp:lastModifiedBy>
  <cp:revision>3</cp:revision>
  <dcterms:created xsi:type="dcterms:W3CDTF">2020-05-20T13:57:00Z</dcterms:created>
  <dcterms:modified xsi:type="dcterms:W3CDTF">2020-05-20T13:57:00Z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0x0101009933F8B40153FF44B142CE230E46B591</vt:lpwstr>
  </property>
</Properties>
</file>