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7BD6" w14:textId="77777777" w:rsidR="002F48D5" w:rsidRPr="009836F2" w:rsidRDefault="00534F32" w:rsidP="0040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z w:val="24"/>
          <w:szCs w:val="24"/>
          <w:lang w:val="fr-LU"/>
        </w:rPr>
      </w:pPr>
      <w:r w:rsidRPr="009836F2">
        <w:rPr>
          <w:rFonts w:ascii="Arial" w:hAnsi="Arial" w:cs="Arial"/>
          <w:b/>
          <w:sz w:val="24"/>
          <w:szCs w:val="24"/>
          <w:lang w:val="fr-LU"/>
        </w:rPr>
        <w:t>Convention</w:t>
      </w:r>
      <w:r w:rsidR="00CE072C" w:rsidRPr="009836F2">
        <w:rPr>
          <w:rFonts w:ascii="Arial" w:hAnsi="Arial" w:cs="Arial"/>
          <w:b/>
          <w:sz w:val="24"/>
          <w:szCs w:val="24"/>
          <w:lang w:val="fr-LU"/>
        </w:rPr>
        <w:t xml:space="preserve"> sur la </w:t>
      </w:r>
      <w:r w:rsidR="001C0911" w:rsidRPr="009836F2">
        <w:rPr>
          <w:rFonts w:ascii="Arial" w:hAnsi="Arial" w:cs="Arial"/>
          <w:b/>
          <w:sz w:val="24"/>
          <w:szCs w:val="24"/>
          <w:lang w:val="fr-LU"/>
        </w:rPr>
        <w:t xml:space="preserve">contrepartie complémentaire </w:t>
      </w:r>
    </w:p>
    <w:p w14:paraId="6BC4980E" w14:textId="38823F7C" w:rsidR="002F48D5" w:rsidRPr="00FD5E78" w:rsidRDefault="003A4114" w:rsidP="0040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proofErr w:type="gramStart"/>
      <w:r>
        <w:rPr>
          <w:rFonts w:ascii="Arial" w:hAnsi="Arial" w:cs="Arial"/>
          <w:b/>
          <w:lang w:val="fr-LU"/>
        </w:rPr>
        <w:t>pour</w:t>
      </w:r>
      <w:proofErr w:type="gramEnd"/>
      <w:r>
        <w:rPr>
          <w:rFonts w:ascii="Arial" w:hAnsi="Arial" w:cs="Arial"/>
          <w:b/>
          <w:lang w:val="fr-LU"/>
        </w:rPr>
        <w:t xml:space="preserve"> les PAP situés en P</w:t>
      </w:r>
      <w:r w:rsidR="002F48D5" w:rsidRPr="00FD5E78">
        <w:rPr>
          <w:rFonts w:ascii="Arial" w:hAnsi="Arial" w:cs="Arial"/>
          <w:b/>
          <w:lang w:val="fr-LU"/>
        </w:rPr>
        <w:t xml:space="preserve">S « Logement » </w:t>
      </w:r>
    </w:p>
    <w:p w14:paraId="3714A263" w14:textId="76A143B4" w:rsidR="001C0911" w:rsidRPr="00FD5E78" w:rsidRDefault="00FD2849" w:rsidP="0040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lang w:val="fr-LU"/>
        </w:rPr>
      </w:pPr>
      <w:r w:rsidRPr="00FD5E78">
        <w:rPr>
          <w:rFonts w:ascii="Arial" w:hAnsi="Arial" w:cs="Arial"/>
          <w:b/>
          <w:lang w:val="fr-LU"/>
        </w:rPr>
        <w:sym w:font="Symbol" w:char="F02D"/>
      </w:r>
      <w:r w:rsidRPr="00FD5E78">
        <w:rPr>
          <w:rFonts w:ascii="Arial" w:hAnsi="Arial" w:cs="Arial"/>
          <w:b/>
          <w:lang w:val="fr-LU"/>
        </w:rPr>
        <w:t xml:space="preserve"> </w:t>
      </w:r>
      <w:proofErr w:type="gramStart"/>
      <w:r w:rsidRPr="00FD5E78">
        <w:rPr>
          <w:rFonts w:ascii="Arial" w:hAnsi="Arial" w:cs="Arial"/>
          <w:b/>
          <w:lang w:val="fr-LU"/>
        </w:rPr>
        <w:t>contrepartie</w:t>
      </w:r>
      <w:proofErr w:type="gramEnd"/>
      <w:r w:rsidRPr="00FD5E78">
        <w:rPr>
          <w:rFonts w:ascii="Arial" w:hAnsi="Arial" w:cs="Arial"/>
          <w:b/>
          <w:lang w:val="fr-LU"/>
        </w:rPr>
        <w:t xml:space="preserve"> pécuniaire</w:t>
      </w:r>
      <w:r w:rsidR="00D859F9" w:rsidRPr="00FD5E78">
        <w:rPr>
          <w:rFonts w:ascii="Arial" w:hAnsi="Arial" w:cs="Arial"/>
          <w:b/>
          <w:lang w:val="fr-LU"/>
        </w:rPr>
        <w:t xml:space="preserve"> par l’administration communale</w:t>
      </w:r>
    </w:p>
    <w:p w14:paraId="53996FC8" w14:textId="5E547FBC" w:rsidR="007D688E" w:rsidRPr="009836F2" w:rsidRDefault="00E55CEF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E47DE9">
        <w:rPr>
          <w:rFonts w:ascii="Arial" w:hAnsi="Arial" w:cs="Arial"/>
          <w:sz w:val="24"/>
          <w:szCs w:val="24"/>
          <w:lang w:val="fr-LU"/>
        </w:rPr>
        <w:br/>
      </w:r>
      <w:proofErr w:type="gramStart"/>
      <w:r w:rsidR="007D688E" w:rsidRPr="009836F2">
        <w:rPr>
          <w:rFonts w:ascii="Arial" w:hAnsi="Arial" w:cs="Arial"/>
          <w:lang w:val="fr-LU"/>
        </w:rPr>
        <w:t>entre</w:t>
      </w:r>
      <w:proofErr w:type="gramEnd"/>
    </w:p>
    <w:p w14:paraId="109E66CD" w14:textId="7DCEF3C5" w:rsidR="007D688E" w:rsidRPr="009836F2" w:rsidRDefault="00E51C04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9836F2">
        <w:rPr>
          <w:rFonts w:ascii="Arial" w:hAnsi="Arial" w:cs="Arial"/>
          <w:color w:val="000000" w:themeColor="text1"/>
          <w:lang w:val="fr-LU"/>
        </w:rPr>
        <w:br/>
      </w:r>
      <w:proofErr w:type="gramStart"/>
      <w:r w:rsidRPr="009836F2">
        <w:rPr>
          <w:rFonts w:ascii="Arial" w:hAnsi="Arial" w:cs="Arial"/>
          <w:color w:val="000000" w:themeColor="text1"/>
          <w:lang w:val="fr-LU"/>
        </w:rPr>
        <w:t>l</w:t>
      </w:r>
      <w:r w:rsidR="007D688E" w:rsidRPr="009836F2">
        <w:rPr>
          <w:rFonts w:ascii="Arial" w:hAnsi="Arial" w:cs="Arial"/>
          <w:color w:val="000000" w:themeColor="text1"/>
          <w:lang w:val="fr-LU"/>
        </w:rPr>
        <w:t>a</w:t>
      </w:r>
      <w:proofErr w:type="gramEnd"/>
      <w:r w:rsidR="007D688E" w:rsidRPr="009836F2">
        <w:rPr>
          <w:rFonts w:ascii="Arial" w:hAnsi="Arial" w:cs="Arial"/>
          <w:color w:val="000000" w:themeColor="text1"/>
          <w:lang w:val="fr-LU"/>
        </w:rPr>
        <w:t xml:space="preserve"> commune de ……… représentée par son collège des bourgmestre et échevins, à savoir</w:t>
      </w:r>
    </w:p>
    <w:p w14:paraId="27DA9333" w14:textId="77777777" w:rsidR="007D688E" w:rsidRPr="009836F2" w:rsidRDefault="007D688E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9836F2">
        <w:rPr>
          <w:rFonts w:ascii="Arial" w:hAnsi="Arial" w:cs="Arial"/>
          <w:color w:val="000000" w:themeColor="text1"/>
          <w:lang w:val="fr-LU"/>
        </w:rPr>
        <w:t>•</w:t>
      </w:r>
      <w:r w:rsidRPr="009836F2">
        <w:rPr>
          <w:rFonts w:ascii="Arial" w:hAnsi="Arial" w:cs="Arial"/>
          <w:color w:val="000000" w:themeColor="text1"/>
          <w:lang w:val="fr-LU"/>
        </w:rPr>
        <w:tab/>
        <w:t>Monsieur / Madame ………, bourgmestre</w:t>
      </w:r>
    </w:p>
    <w:p w14:paraId="074DE55F" w14:textId="77777777" w:rsidR="007D688E" w:rsidRPr="009836F2" w:rsidRDefault="007D688E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9836F2">
        <w:rPr>
          <w:rFonts w:ascii="Arial" w:hAnsi="Arial" w:cs="Arial"/>
          <w:color w:val="000000" w:themeColor="text1"/>
          <w:lang w:val="fr-LU"/>
        </w:rPr>
        <w:t>•</w:t>
      </w:r>
      <w:r w:rsidRPr="009836F2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  <w:bookmarkStart w:id="0" w:name="_GoBack"/>
      <w:bookmarkEnd w:id="0"/>
    </w:p>
    <w:p w14:paraId="526518D2" w14:textId="77777777" w:rsidR="007D688E" w:rsidRPr="009836F2" w:rsidRDefault="007D688E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9836F2">
        <w:rPr>
          <w:rFonts w:ascii="Arial" w:hAnsi="Arial" w:cs="Arial"/>
          <w:color w:val="000000" w:themeColor="text1"/>
          <w:lang w:val="fr-LU"/>
        </w:rPr>
        <w:t>•</w:t>
      </w:r>
      <w:r w:rsidRPr="009836F2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</w:p>
    <w:p w14:paraId="0B7609AF" w14:textId="77777777" w:rsidR="007D688E" w:rsidRPr="009836F2" w:rsidRDefault="007D688E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r w:rsidRPr="009836F2">
        <w:rPr>
          <w:rFonts w:ascii="Arial" w:hAnsi="Arial" w:cs="Arial"/>
          <w:color w:val="000000" w:themeColor="text1"/>
          <w:lang w:val="fr-LU"/>
        </w:rPr>
        <w:t>•</w:t>
      </w:r>
      <w:r w:rsidRPr="009836F2">
        <w:rPr>
          <w:rFonts w:ascii="Arial" w:hAnsi="Arial" w:cs="Arial"/>
          <w:color w:val="000000" w:themeColor="text1"/>
          <w:lang w:val="fr-LU"/>
        </w:rPr>
        <w:tab/>
        <w:t>Monsieur / Madame ………, échevin</w:t>
      </w:r>
    </w:p>
    <w:p w14:paraId="2A51D653" w14:textId="2028CF4C" w:rsidR="005F55F3" w:rsidRPr="009836F2" w:rsidRDefault="007D688E" w:rsidP="00E51C04">
      <w:pPr>
        <w:spacing w:line="276" w:lineRule="auto"/>
        <w:jc w:val="both"/>
        <w:rPr>
          <w:rFonts w:ascii="Arial" w:hAnsi="Arial" w:cs="Arial"/>
          <w:color w:val="000000" w:themeColor="text1"/>
          <w:lang w:val="fr-LU"/>
        </w:rPr>
      </w:pPr>
      <w:proofErr w:type="gramStart"/>
      <w:r w:rsidRPr="009836F2">
        <w:rPr>
          <w:rFonts w:ascii="Arial" w:hAnsi="Arial" w:cs="Arial"/>
          <w:color w:val="000000" w:themeColor="text1"/>
          <w:lang w:val="fr-LU"/>
        </w:rPr>
        <w:t>ci</w:t>
      </w:r>
      <w:proofErr w:type="gramEnd"/>
      <w:r w:rsidRPr="009836F2">
        <w:rPr>
          <w:rFonts w:ascii="Arial" w:hAnsi="Arial" w:cs="Arial"/>
          <w:color w:val="000000" w:themeColor="text1"/>
          <w:lang w:val="fr-LU"/>
        </w:rPr>
        <w:t xml:space="preserve">-après « </w:t>
      </w:r>
      <w:r w:rsidR="00367AD3">
        <w:rPr>
          <w:rFonts w:ascii="Arial" w:hAnsi="Arial" w:cs="Arial"/>
          <w:color w:val="000000" w:themeColor="text1"/>
          <w:lang w:val="fr-LU"/>
        </w:rPr>
        <w:t>le Collège des bourgmestre et échevins</w:t>
      </w:r>
      <w:r w:rsidRPr="009836F2">
        <w:rPr>
          <w:rFonts w:ascii="Arial" w:hAnsi="Arial" w:cs="Arial"/>
          <w:color w:val="000000" w:themeColor="text1"/>
          <w:lang w:val="fr-LU"/>
        </w:rPr>
        <w:t xml:space="preserve"> », d’une part,</w:t>
      </w:r>
    </w:p>
    <w:p w14:paraId="18CE5508" w14:textId="142C4329" w:rsidR="007D688E" w:rsidRDefault="00897E14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br/>
      </w:r>
      <w:r w:rsidR="007D688E" w:rsidRPr="009836F2">
        <w:rPr>
          <w:rFonts w:ascii="Arial" w:hAnsi="Arial" w:cs="Arial"/>
          <w:lang w:val="fr-LU"/>
        </w:rPr>
        <w:t>et</w:t>
      </w:r>
      <w:r w:rsidR="00541B43" w:rsidRPr="009836F2">
        <w:rPr>
          <w:rFonts w:ascii="Arial" w:hAnsi="Arial" w:cs="Arial"/>
          <w:lang w:val="fr-LU"/>
        </w:rPr>
        <w:t xml:space="preserve"> </w:t>
      </w:r>
      <w:r w:rsidR="00541B43" w:rsidRPr="009836F2">
        <w:rPr>
          <w:rStyle w:val="FootnoteReference"/>
          <w:rFonts w:ascii="Arial" w:hAnsi="Arial" w:cs="Arial"/>
          <w:lang w:val="fr-LU"/>
        </w:rPr>
        <w:footnoteReference w:id="1"/>
      </w:r>
    </w:p>
    <w:p w14:paraId="0119361E" w14:textId="77777777" w:rsidR="009836F2" w:rsidRPr="009836F2" w:rsidRDefault="009836F2" w:rsidP="00F76013">
      <w:pPr>
        <w:spacing w:line="276" w:lineRule="auto"/>
        <w:jc w:val="both"/>
        <w:rPr>
          <w:rFonts w:ascii="Arial" w:hAnsi="Arial" w:cs="Arial"/>
          <w:lang w:val="fr-LU"/>
        </w:rPr>
      </w:pPr>
    </w:p>
    <w:p w14:paraId="6E893212" w14:textId="2D534BE2" w:rsidR="00541B43" w:rsidRPr="009836F2" w:rsidRDefault="00541B43" w:rsidP="0054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  <w:color w:val="5B9BD5" w:themeColor="accent1"/>
          <w:u w:val="single"/>
          <w:lang w:val="fr-LU"/>
        </w:rPr>
      </w:pPr>
      <w:r w:rsidRPr="009836F2">
        <w:rPr>
          <w:rFonts w:ascii="Arial" w:hAnsi="Arial" w:cs="Arial"/>
          <w:b/>
          <w:color w:val="5B9BD5" w:themeColor="accent1"/>
          <w:u w:val="single"/>
          <w:lang w:val="fr-LU"/>
        </w:rPr>
        <w:t>1</w:t>
      </w:r>
      <w:r w:rsidRPr="009836F2">
        <w:rPr>
          <w:rFonts w:ascii="Arial" w:hAnsi="Arial" w:cs="Arial"/>
          <w:b/>
          <w:color w:val="5B9BD5" w:themeColor="accent1"/>
          <w:u w:val="single"/>
          <w:vertAlign w:val="superscript"/>
          <w:lang w:val="fr-LU"/>
        </w:rPr>
        <w:t>er</w:t>
      </w:r>
      <w:r w:rsidRPr="009836F2">
        <w:rPr>
          <w:rFonts w:ascii="Arial" w:hAnsi="Arial" w:cs="Arial"/>
          <w:b/>
          <w:color w:val="5B9BD5" w:themeColor="accent1"/>
          <w:u w:val="single"/>
          <w:lang w:val="fr-LU"/>
        </w:rPr>
        <w:t xml:space="preserve"> cas de figure :</w:t>
      </w:r>
      <w:r w:rsidRPr="009836F2">
        <w:rPr>
          <w:rFonts w:ascii="Arial" w:hAnsi="Arial" w:cs="Arial"/>
          <w:b/>
          <w:color w:val="5B9BD5" w:themeColor="accent1"/>
          <w:lang w:val="fr-LU"/>
        </w:rPr>
        <w:t xml:space="preserve"> </w:t>
      </w:r>
      <w:r w:rsidRPr="009836F2">
        <w:rPr>
          <w:rFonts w:ascii="Arial" w:hAnsi="Arial" w:cs="Arial"/>
          <w:color w:val="5B9BD5" w:themeColor="accent1"/>
          <w:lang w:val="fr-LU"/>
        </w:rPr>
        <w:t xml:space="preserve">Le PAP est exécuté par une </w:t>
      </w:r>
      <w:r w:rsidR="00DA39ED" w:rsidRPr="009836F2">
        <w:rPr>
          <w:rFonts w:ascii="Arial" w:hAnsi="Arial" w:cs="Arial"/>
          <w:color w:val="5B9BD5" w:themeColor="accent1"/>
          <w:lang w:val="fr-LU"/>
        </w:rPr>
        <w:t>personne morale</w:t>
      </w:r>
    </w:p>
    <w:p w14:paraId="3A1C001E" w14:textId="29F58B23" w:rsidR="007D688E" w:rsidRPr="009836F2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9836F2">
        <w:rPr>
          <w:rFonts w:ascii="Arial" w:hAnsi="Arial" w:cs="Arial"/>
          <w:color w:val="5B9BD5" w:themeColor="accent1"/>
          <w:lang w:val="fr-LU"/>
        </w:rPr>
        <w:t>L</w:t>
      </w:r>
      <w:r w:rsidR="007D688E" w:rsidRPr="009836F2">
        <w:rPr>
          <w:rFonts w:ascii="Arial" w:hAnsi="Arial" w:cs="Arial"/>
          <w:color w:val="5B9BD5" w:themeColor="accent1"/>
          <w:lang w:val="fr-LU"/>
        </w:rPr>
        <w:t>a société ……… établie et ayant son siège social à ……… inscrite au registre de commerce et de sociétés sous le numéro ………, représentée par son gérant actuellement en fonction / son conseil d’administration actuellement en fonction</w:t>
      </w:r>
    </w:p>
    <w:p w14:paraId="4EE12393" w14:textId="77777777" w:rsidR="007D688E" w:rsidRPr="009836F2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9836F2">
        <w:rPr>
          <w:rFonts w:ascii="Arial" w:hAnsi="Arial" w:cs="Arial"/>
          <w:color w:val="5B9BD5" w:themeColor="accent1"/>
          <w:lang w:val="fr-LU"/>
        </w:rPr>
        <w:t>•</w:t>
      </w:r>
      <w:r w:rsidRPr="009836F2">
        <w:rPr>
          <w:rFonts w:ascii="Arial" w:hAnsi="Arial" w:cs="Arial"/>
          <w:color w:val="5B9BD5" w:themeColor="accent1"/>
          <w:lang w:val="fr-LU"/>
        </w:rPr>
        <w:tab/>
        <w:t>Monsieur / Madame ……… demeurant à ………</w:t>
      </w:r>
    </w:p>
    <w:p w14:paraId="2E1E9865" w14:textId="2E746DED" w:rsidR="007D688E" w:rsidRPr="009836F2" w:rsidRDefault="007D688E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r w:rsidRPr="009836F2">
        <w:rPr>
          <w:rFonts w:ascii="Arial" w:hAnsi="Arial" w:cs="Arial"/>
          <w:color w:val="5B9BD5" w:themeColor="accent1"/>
          <w:lang w:val="fr-LU"/>
        </w:rPr>
        <w:t>•</w:t>
      </w:r>
      <w:r w:rsidRPr="009836F2">
        <w:rPr>
          <w:rFonts w:ascii="Arial" w:hAnsi="Arial" w:cs="Arial"/>
          <w:color w:val="5B9BD5" w:themeColor="accent1"/>
          <w:lang w:val="fr-LU"/>
        </w:rPr>
        <w:tab/>
        <w:t>Monsieur / Madame ……… demeurant à ………</w:t>
      </w:r>
    </w:p>
    <w:p w14:paraId="75E41DBD" w14:textId="45BCC77F" w:rsidR="006033A8" w:rsidRPr="009836F2" w:rsidRDefault="006033A8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  <w:proofErr w:type="gramStart"/>
      <w:r w:rsidRPr="009836F2">
        <w:rPr>
          <w:rFonts w:ascii="Arial" w:hAnsi="Arial" w:cs="Arial"/>
          <w:color w:val="5B9BD5" w:themeColor="accent1"/>
          <w:lang w:val="fr-LU"/>
        </w:rPr>
        <w:t>ci</w:t>
      </w:r>
      <w:proofErr w:type="gramEnd"/>
      <w:r w:rsidRPr="009836F2">
        <w:rPr>
          <w:rFonts w:ascii="Arial" w:hAnsi="Arial" w:cs="Arial"/>
          <w:color w:val="5B9BD5" w:themeColor="accent1"/>
          <w:lang w:val="fr-LU"/>
        </w:rPr>
        <w:t>-après « l</w:t>
      </w:r>
      <w:r w:rsidR="0009753A" w:rsidRPr="009836F2">
        <w:rPr>
          <w:rFonts w:ascii="Arial" w:hAnsi="Arial" w:cs="Arial"/>
          <w:color w:val="5B9BD5" w:themeColor="accent1"/>
          <w:lang w:val="fr-LU"/>
        </w:rPr>
        <w:t>’</w:t>
      </w:r>
      <w:r w:rsidR="00E51C04" w:rsidRPr="009836F2">
        <w:rPr>
          <w:rFonts w:ascii="Arial" w:hAnsi="Arial" w:cs="Arial"/>
          <w:color w:val="5B9BD5" w:themeColor="accent1"/>
          <w:lang w:val="fr-LU"/>
        </w:rPr>
        <w:t>Exécutant du PAP</w:t>
      </w:r>
      <w:r w:rsidR="0009753A" w:rsidRPr="009836F2">
        <w:rPr>
          <w:rFonts w:ascii="Arial" w:hAnsi="Arial" w:cs="Arial"/>
          <w:color w:val="5B9BD5" w:themeColor="accent1"/>
          <w:lang w:val="fr-LU"/>
        </w:rPr>
        <w:t xml:space="preserve"> </w:t>
      </w:r>
      <w:r w:rsidRPr="009836F2">
        <w:rPr>
          <w:rFonts w:ascii="Arial" w:hAnsi="Arial" w:cs="Arial"/>
          <w:color w:val="5B9BD5" w:themeColor="accent1"/>
          <w:lang w:val="fr-LU"/>
        </w:rPr>
        <w:t xml:space="preserve">», d’autre part, </w:t>
      </w:r>
    </w:p>
    <w:p w14:paraId="0BBB1ADA" w14:textId="77777777" w:rsidR="00541B43" w:rsidRPr="009836F2" w:rsidRDefault="00541B43" w:rsidP="00541B43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5B9BD5" w:themeColor="accent1"/>
          <w:lang w:val="fr-LU"/>
        </w:rPr>
      </w:pPr>
    </w:p>
    <w:p w14:paraId="699FED0F" w14:textId="594EBAC3" w:rsidR="00541B43" w:rsidRPr="009836F2" w:rsidRDefault="00541B43" w:rsidP="00541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color w:val="2E74B5" w:themeColor="accent1" w:themeShade="BF"/>
          <w:lang w:val="fr-LU"/>
        </w:rPr>
      </w:pPr>
      <w:r w:rsidRPr="009836F2">
        <w:rPr>
          <w:rFonts w:ascii="Arial" w:hAnsi="Arial" w:cs="Arial"/>
          <w:b/>
          <w:color w:val="2E74B5" w:themeColor="accent1" w:themeShade="BF"/>
          <w:u w:val="single"/>
          <w:lang w:val="fr-LU"/>
        </w:rPr>
        <w:t>2</w:t>
      </w:r>
      <w:r w:rsidRPr="009836F2">
        <w:rPr>
          <w:rFonts w:ascii="Arial" w:hAnsi="Arial" w:cs="Arial"/>
          <w:b/>
          <w:color w:val="2E74B5" w:themeColor="accent1" w:themeShade="BF"/>
          <w:u w:val="single"/>
          <w:vertAlign w:val="superscript"/>
          <w:lang w:val="fr-LU"/>
        </w:rPr>
        <w:t>e</w:t>
      </w:r>
      <w:r w:rsidRPr="009836F2">
        <w:rPr>
          <w:rFonts w:ascii="Arial" w:hAnsi="Arial" w:cs="Arial"/>
          <w:b/>
          <w:color w:val="2E74B5" w:themeColor="accent1" w:themeShade="BF"/>
          <w:u w:val="single"/>
          <w:lang w:val="fr-LU"/>
        </w:rPr>
        <w:t xml:space="preserve"> cas de figure :</w:t>
      </w:r>
      <w:r w:rsidRPr="009836F2">
        <w:rPr>
          <w:rFonts w:ascii="Arial" w:hAnsi="Arial" w:cs="Arial"/>
          <w:b/>
          <w:color w:val="2E74B5" w:themeColor="accent1" w:themeShade="BF"/>
          <w:lang w:val="fr-LU"/>
        </w:rPr>
        <w:t xml:space="preserve"> </w:t>
      </w:r>
      <w:r w:rsidRPr="009836F2">
        <w:rPr>
          <w:rFonts w:ascii="Arial" w:hAnsi="Arial" w:cs="Arial"/>
          <w:color w:val="2E74B5" w:themeColor="accent1" w:themeShade="BF"/>
          <w:lang w:val="fr-LU"/>
        </w:rPr>
        <w:t>Le PAP est exécuté par une personne physique</w:t>
      </w:r>
    </w:p>
    <w:p w14:paraId="4B0EAF56" w14:textId="594A55E9" w:rsidR="007D688E" w:rsidRPr="009836F2" w:rsidRDefault="007D688E" w:rsidP="00541B43">
      <w:pPr>
        <w:spacing w:line="276" w:lineRule="auto"/>
        <w:rPr>
          <w:rFonts w:ascii="Arial" w:hAnsi="Arial" w:cs="Arial"/>
          <w:color w:val="2E74B5" w:themeColor="accent1" w:themeShade="BF"/>
          <w:lang w:val="fr-LU"/>
        </w:rPr>
      </w:pPr>
      <w:r w:rsidRPr="009836F2">
        <w:rPr>
          <w:rFonts w:ascii="Arial" w:hAnsi="Arial" w:cs="Arial"/>
          <w:color w:val="2E74B5" w:themeColor="accent1" w:themeShade="BF"/>
          <w:lang w:val="fr-LU"/>
        </w:rPr>
        <w:t>Monsieur / Madame ………, né(e) le ………, demeurant à ………, numéro de matricule ………</w:t>
      </w:r>
    </w:p>
    <w:p w14:paraId="0D694538" w14:textId="628C005B" w:rsidR="007D688E" w:rsidRPr="009836F2" w:rsidRDefault="006033A8" w:rsidP="00541B43">
      <w:pPr>
        <w:spacing w:line="276" w:lineRule="auto"/>
        <w:jc w:val="both"/>
        <w:rPr>
          <w:rFonts w:ascii="Arial" w:hAnsi="Arial" w:cs="Arial"/>
          <w:color w:val="2E74B5" w:themeColor="accent1" w:themeShade="BF"/>
          <w:lang w:val="fr-LU"/>
        </w:rPr>
      </w:pPr>
      <w:proofErr w:type="gramStart"/>
      <w:r w:rsidRPr="009836F2">
        <w:rPr>
          <w:rFonts w:ascii="Arial" w:hAnsi="Arial" w:cs="Arial"/>
          <w:color w:val="2E74B5" w:themeColor="accent1" w:themeShade="BF"/>
          <w:lang w:val="fr-LU"/>
        </w:rPr>
        <w:t>ci</w:t>
      </w:r>
      <w:proofErr w:type="gramEnd"/>
      <w:r w:rsidRPr="009836F2">
        <w:rPr>
          <w:rFonts w:ascii="Arial" w:hAnsi="Arial" w:cs="Arial"/>
          <w:color w:val="2E74B5" w:themeColor="accent1" w:themeShade="BF"/>
          <w:lang w:val="fr-LU"/>
        </w:rPr>
        <w:t>-après « l</w:t>
      </w:r>
      <w:r w:rsidR="0009753A" w:rsidRPr="009836F2">
        <w:rPr>
          <w:rFonts w:ascii="Arial" w:hAnsi="Arial" w:cs="Arial"/>
          <w:color w:val="2E74B5" w:themeColor="accent1" w:themeShade="BF"/>
          <w:lang w:val="fr-LU"/>
        </w:rPr>
        <w:t>’</w:t>
      </w:r>
      <w:r w:rsidR="00E51C04" w:rsidRPr="009836F2">
        <w:rPr>
          <w:rFonts w:ascii="Arial" w:hAnsi="Arial" w:cs="Arial"/>
          <w:color w:val="2E74B5" w:themeColor="accent1" w:themeShade="BF"/>
          <w:lang w:val="fr-LU"/>
        </w:rPr>
        <w:t>Exécutant du PAP</w:t>
      </w:r>
      <w:r w:rsidRPr="009836F2">
        <w:rPr>
          <w:rFonts w:ascii="Arial" w:hAnsi="Arial" w:cs="Arial"/>
          <w:color w:val="2E74B5" w:themeColor="accent1" w:themeShade="BF"/>
          <w:lang w:val="fr-LU"/>
        </w:rPr>
        <w:t xml:space="preserve"> », d’autre part, </w:t>
      </w:r>
    </w:p>
    <w:p w14:paraId="7141DDC3" w14:textId="77777777" w:rsidR="002479E6" w:rsidRPr="009836F2" w:rsidRDefault="00CE072C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br/>
      </w:r>
    </w:p>
    <w:p w14:paraId="1C1CBD83" w14:textId="77777777" w:rsidR="00FD5E78" w:rsidRPr="009836F2" w:rsidRDefault="00FD5E78">
      <w:pPr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br w:type="page"/>
      </w:r>
    </w:p>
    <w:p w14:paraId="589C6A31" w14:textId="72B16FD9" w:rsidR="00A33917" w:rsidRPr="009836F2" w:rsidRDefault="00415D83" w:rsidP="00F76013">
      <w:pPr>
        <w:spacing w:line="276" w:lineRule="auto"/>
        <w:jc w:val="both"/>
        <w:rPr>
          <w:rFonts w:ascii="Arial" w:hAnsi="Arial" w:cs="Arial"/>
          <w:lang w:val="fr-LU"/>
        </w:rPr>
      </w:pPr>
      <w:proofErr w:type="gramStart"/>
      <w:r w:rsidRPr="009836F2">
        <w:rPr>
          <w:rFonts w:ascii="Arial" w:hAnsi="Arial" w:cs="Arial"/>
          <w:lang w:val="fr-LU"/>
        </w:rPr>
        <w:lastRenderedPageBreak/>
        <w:t>il</w:t>
      </w:r>
      <w:proofErr w:type="gramEnd"/>
      <w:r w:rsidRPr="009836F2">
        <w:rPr>
          <w:rFonts w:ascii="Arial" w:hAnsi="Arial" w:cs="Arial"/>
          <w:lang w:val="fr-LU"/>
        </w:rPr>
        <w:t xml:space="preserve"> a été convenu ce qui suit :</w:t>
      </w:r>
    </w:p>
    <w:p w14:paraId="60049F29" w14:textId="7EE9BE84" w:rsidR="007D688E" w:rsidRPr="009836F2" w:rsidRDefault="005051AC" w:rsidP="00F7601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</w:r>
      <w:r w:rsidR="007D688E" w:rsidRPr="009836F2">
        <w:rPr>
          <w:rFonts w:ascii="Arial" w:hAnsi="Arial" w:cs="Arial"/>
          <w:b/>
          <w:lang w:val="fr-LU"/>
        </w:rPr>
        <w:t>Préambule</w:t>
      </w:r>
    </w:p>
    <w:p w14:paraId="2C5AD3A5" w14:textId="4DD10CD2" w:rsidR="007D688E" w:rsidRPr="009836F2" w:rsidRDefault="007D688E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La présente convention </w:t>
      </w:r>
      <w:r w:rsidR="000746FA" w:rsidRPr="009836F2">
        <w:rPr>
          <w:rFonts w:ascii="Arial" w:hAnsi="Arial" w:cs="Arial"/>
          <w:lang w:val="fr-LU"/>
        </w:rPr>
        <w:t xml:space="preserve">(« la Convention ») </w:t>
      </w:r>
      <w:r w:rsidRPr="009836F2">
        <w:rPr>
          <w:rFonts w:ascii="Arial" w:hAnsi="Arial" w:cs="Arial"/>
          <w:lang w:val="fr-LU"/>
        </w:rPr>
        <w:t xml:space="preserve">est </w:t>
      </w:r>
      <w:r w:rsidR="001C0911" w:rsidRPr="009836F2">
        <w:rPr>
          <w:rFonts w:ascii="Arial" w:hAnsi="Arial" w:cs="Arial"/>
          <w:lang w:val="fr-LU"/>
        </w:rPr>
        <w:t>conclue en application de</w:t>
      </w:r>
      <w:r w:rsidR="00DA39ED" w:rsidRPr="009836F2">
        <w:rPr>
          <w:rFonts w:ascii="Arial" w:hAnsi="Arial" w:cs="Arial"/>
          <w:lang w:val="fr-LU"/>
        </w:rPr>
        <w:t xml:space="preserve"> l’article 29</w:t>
      </w:r>
      <w:proofErr w:type="gramStart"/>
      <w:r w:rsidR="00DA39ED" w:rsidRPr="009836F2">
        <w:rPr>
          <w:rFonts w:ascii="Arial" w:hAnsi="Arial" w:cs="Arial"/>
          <w:i/>
          <w:lang w:val="fr-LU"/>
        </w:rPr>
        <w:t xml:space="preserve">bis </w:t>
      </w:r>
      <w:r w:rsidR="00DA39ED" w:rsidRPr="009836F2">
        <w:rPr>
          <w:rFonts w:ascii="Arial" w:hAnsi="Arial" w:cs="Arial"/>
          <w:lang w:val="fr-LU"/>
        </w:rPr>
        <w:t xml:space="preserve"> de</w:t>
      </w:r>
      <w:proofErr w:type="gramEnd"/>
      <w:r w:rsidR="00DA39ED" w:rsidRPr="009836F2">
        <w:rPr>
          <w:rFonts w:ascii="Arial" w:hAnsi="Arial" w:cs="Arial"/>
          <w:lang w:val="fr-LU"/>
        </w:rPr>
        <w:t xml:space="preserve"> la loi modifiée du 19 juillet 2004 concernant l’aménagement communal et le développement urbain (« loi ACDU ») et de </w:t>
      </w:r>
      <w:r w:rsidR="001C0911" w:rsidRPr="009836F2">
        <w:rPr>
          <w:rFonts w:ascii="Arial" w:hAnsi="Arial" w:cs="Arial"/>
          <w:lang w:val="fr-LU"/>
        </w:rPr>
        <w:t xml:space="preserve">l’article 11, paragraphe 2, point 9°, </w:t>
      </w:r>
      <w:r w:rsidR="00506950" w:rsidRPr="009836F2">
        <w:rPr>
          <w:rFonts w:ascii="Arial" w:hAnsi="Arial" w:cs="Arial"/>
          <w:lang w:val="fr-LU"/>
        </w:rPr>
        <w:t xml:space="preserve">b), </w:t>
      </w:r>
      <w:r w:rsidR="001C0911" w:rsidRPr="009836F2">
        <w:rPr>
          <w:rFonts w:ascii="Arial" w:hAnsi="Arial" w:cs="Arial"/>
          <w:lang w:val="fr-LU"/>
        </w:rPr>
        <w:t>de la loi modifiée du 17 avril 2018 concernant l’aménagement du territoire (« loi AMT »)</w:t>
      </w:r>
      <w:r w:rsidR="004A3FA0" w:rsidRPr="009836F2">
        <w:rPr>
          <w:rFonts w:ascii="Arial" w:hAnsi="Arial" w:cs="Arial"/>
          <w:lang w:val="fr-LU"/>
        </w:rPr>
        <w:t>.</w:t>
      </w:r>
    </w:p>
    <w:p w14:paraId="3B343DC9" w14:textId="3227DC35" w:rsidR="004A3FA0" w:rsidRPr="009836F2" w:rsidRDefault="0086757A" w:rsidP="00BE690C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Elle a pour </w:t>
      </w:r>
      <w:r w:rsidR="001C0911" w:rsidRPr="009836F2">
        <w:rPr>
          <w:rFonts w:ascii="Arial" w:hAnsi="Arial" w:cs="Arial"/>
          <w:lang w:val="fr-LU"/>
        </w:rPr>
        <w:t xml:space="preserve">objet de </w:t>
      </w:r>
      <w:r w:rsidR="00DA39ED" w:rsidRPr="009836F2">
        <w:rPr>
          <w:rFonts w:ascii="Arial" w:hAnsi="Arial" w:cs="Arial"/>
          <w:lang w:val="fr-LU"/>
        </w:rPr>
        <w:t>fixer</w:t>
      </w:r>
      <w:r w:rsidR="001C0911" w:rsidRPr="009836F2">
        <w:rPr>
          <w:rFonts w:ascii="Arial" w:hAnsi="Arial" w:cs="Arial"/>
          <w:lang w:val="fr-LU"/>
        </w:rPr>
        <w:t xml:space="preserve"> la con</w:t>
      </w:r>
      <w:r w:rsidR="008B7965" w:rsidRPr="009836F2">
        <w:rPr>
          <w:rFonts w:ascii="Arial" w:hAnsi="Arial" w:cs="Arial"/>
          <w:lang w:val="fr-LU"/>
        </w:rPr>
        <w:t>trepartie complémentaire que l’</w:t>
      </w:r>
      <w:r w:rsidR="002B145B" w:rsidRPr="009836F2">
        <w:rPr>
          <w:rFonts w:ascii="Arial" w:hAnsi="Arial" w:cs="Arial"/>
          <w:lang w:val="fr-LU"/>
        </w:rPr>
        <w:t>exécutant</w:t>
      </w:r>
      <w:r w:rsidR="001C0911" w:rsidRPr="009836F2">
        <w:rPr>
          <w:rFonts w:ascii="Arial" w:hAnsi="Arial" w:cs="Arial"/>
          <w:lang w:val="fr-LU"/>
        </w:rPr>
        <w:t xml:space="preserve"> d’un plan d’aménagement particulier (« PAP ») </w:t>
      </w:r>
      <w:r w:rsidR="0048025B" w:rsidRPr="009836F2">
        <w:rPr>
          <w:rFonts w:ascii="Arial" w:hAnsi="Arial" w:cs="Arial"/>
          <w:lang w:val="fr-LU"/>
        </w:rPr>
        <w:t>visé par le Plan directeur sectoriel « Logement »</w:t>
      </w:r>
      <w:r w:rsidR="004A3FA0" w:rsidRPr="009836F2">
        <w:rPr>
          <w:rFonts w:ascii="Arial" w:hAnsi="Arial" w:cs="Arial"/>
          <w:lang w:val="fr-LU"/>
        </w:rPr>
        <w:t xml:space="preserve"> peut</w:t>
      </w:r>
      <w:r w:rsidR="00DA39ED" w:rsidRPr="009836F2">
        <w:rPr>
          <w:rFonts w:ascii="Arial" w:hAnsi="Arial" w:cs="Arial"/>
          <w:lang w:val="fr-LU"/>
        </w:rPr>
        <w:t>, le cas échéant,</w:t>
      </w:r>
      <w:r w:rsidR="004A3FA0" w:rsidRPr="009836F2">
        <w:rPr>
          <w:rFonts w:ascii="Arial" w:hAnsi="Arial" w:cs="Arial"/>
          <w:lang w:val="fr-LU"/>
        </w:rPr>
        <w:t xml:space="preserve"> obtenir </w:t>
      </w:r>
      <w:r w:rsidR="0048025B" w:rsidRPr="009836F2">
        <w:rPr>
          <w:rFonts w:ascii="Arial" w:hAnsi="Arial" w:cs="Arial"/>
          <w:lang w:val="fr-LU"/>
        </w:rPr>
        <w:t xml:space="preserve">de la part </w:t>
      </w:r>
      <w:r w:rsidR="00626DFD" w:rsidRPr="009836F2">
        <w:rPr>
          <w:rFonts w:ascii="Arial" w:hAnsi="Arial" w:cs="Arial"/>
          <w:lang w:val="fr-LU"/>
        </w:rPr>
        <w:t>du promoteur public bénéficiant de la cession effectuée</w:t>
      </w:r>
      <w:r w:rsidR="00DA39ED" w:rsidRPr="009836F2">
        <w:rPr>
          <w:rFonts w:ascii="Arial" w:hAnsi="Arial" w:cs="Arial"/>
          <w:lang w:val="fr-LU"/>
        </w:rPr>
        <w:t xml:space="preserve"> en vertu </w:t>
      </w:r>
      <w:r w:rsidR="004A3FA0" w:rsidRPr="009836F2">
        <w:rPr>
          <w:rFonts w:ascii="Arial" w:hAnsi="Arial" w:cs="Arial"/>
          <w:lang w:val="fr-LU"/>
        </w:rPr>
        <w:t>de</w:t>
      </w:r>
      <w:r w:rsidR="00DA39ED" w:rsidRPr="009836F2">
        <w:rPr>
          <w:rFonts w:ascii="Arial" w:hAnsi="Arial" w:cs="Arial"/>
          <w:lang w:val="fr-LU"/>
        </w:rPr>
        <w:t xml:space="preserve">s dispositions précitées. Cette contrepartie complémentaire vise à compenser </w:t>
      </w:r>
      <w:proofErr w:type="gramStart"/>
      <w:r w:rsidR="00DA39ED" w:rsidRPr="009836F2">
        <w:rPr>
          <w:rFonts w:ascii="Arial" w:hAnsi="Arial" w:cs="Arial"/>
          <w:lang w:val="fr-LU"/>
        </w:rPr>
        <w:t>les coûts engendrées</w:t>
      </w:r>
      <w:proofErr w:type="gramEnd"/>
      <w:r w:rsidR="00DA39ED" w:rsidRPr="009836F2">
        <w:rPr>
          <w:rFonts w:ascii="Arial" w:hAnsi="Arial" w:cs="Arial"/>
          <w:lang w:val="fr-LU"/>
        </w:rPr>
        <w:t xml:space="preserve"> par </w:t>
      </w:r>
      <w:r w:rsidR="00626DFD" w:rsidRPr="009836F2">
        <w:rPr>
          <w:rFonts w:ascii="Arial" w:hAnsi="Arial" w:cs="Arial"/>
          <w:lang w:val="fr-LU"/>
        </w:rPr>
        <w:t>l’augmentation à</w:t>
      </w:r>
      <w:r w:rsidR="00DA39ED" w:rsidRPr="009836F2">
        <w:rPr>
          <w:rFonts w:ascii="Arial" w:hAnsi="Arial" w:cs="Arial"/>
          <w:lang w:val="fr-LU"/>
        </w:rPr>
        <w:t xml:space="preserve"> 30% </w:t>
      </w:r>
      <w:r w:rsidR="00626DFD" w:rsidRPr="009836F2">
        <w:rPr>
          <w:rFonts w:ascii="Arial" w:hAnsi="Arial" w:cs="Arial"/>
          <w:lang w:val="fr-LU"/>
        </w:rPr>
        <w:t xml:space="preserve">du taux </w:t>
      </w:r>
      <w:r w:rsidR="00DA39ED" w:rsidRPr="009836F2">
        <w:rPr>
          <w:rFonts w:ascii="Arial" w:hAnsi="Arial" w:cs="Arial"/>
          <w:lang w:val="fr-LU"/>
        </w:rPr>
        <w:t xml:space="preserve">de la surface construite brute </w:t>
      </w:r>
      <w:r w:rsidR="00626DFD" w:rsidRPr="009836F2">
        <w:rPr>
          <w:rFonts w:ascii="Arial" w:hAnsi="Arial" w:cs="Arial"/>
          <w:lang w:val="fr-LU"/>
        </w:rPr>
        <w:t xml:space="preserve">réservée </w:t>
      </w:r>
      <w:r w:rsidR="00DA39ED" w:rsidRPr="009836F2">
        <w:rPr>
          <w:rFonts w:ascii="Arial" w:hAnsi="Arial" w:cs="Arial"/>
          <w:lang w:val="fr-LU"/>
        </w:rPr>
        <w:t xml:space="preserve">à la réalisation de logements </w:t>
      </w:r>
      <w:proofErr w:type="spellStart"/>
      <w:r w:rsidR="00DA39ED" w:rsidRPr="009836F2">
        <w:rPr>
          <w:rFonts w:ascii="Arial" w:hAnsi="Arial" w:cs="Arial"/>
          <w:lang w:val="fr-LU"/>
        </w:rPr>
        <w:t>abdordables</w:t>
      </w:r>
      <w:proofErr w:type="spellEnd"/>
      <w:r w:rsidR="00DA39ED" w:rsidRPr="009836F2">
        <w:rPr>
          <w:rFonts w:ascii="Arial" w:hAnsi="Arial" w:cs="Arial"/>
          <w:lang w:val="fr-LU"/>
        </w:rPr>
        <w:t xml:space="preserve"> en exécution de l’article 11, paragraphe 2, point 9°, b), de la loi AMT.</w:t>
      </w:r>
    </w:p>
    <w:p w14:paraId="2D80C4BC" w14:textId="29641530" w:rsidR="00670C3D" w:rsidRPr="009836F2" w:rsidRDefault="0086258B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Il est rappelé dans ce contexte que la fixation d’une contrepartie complémentaire demeure sans impact sur l’augmentation du potentiel constructible à concurrence de 10% </w:t>
      </w:r>
      <w:r w:rsidR="00626DFD" w:rsidRPr="009836F2">
        <w:rPr>
          <w:rFonts w:ascii="Arial" w:hAnsi="Arial" w:cs="Arial"/>
          <w:lang w:val="fr-LU"/>
        </w:rPr>
        <w:t>résultant de l’</w:t>
      </w:r>
      <w:r w:rsidRPr="009836F2">
        <w:rPr>
          <w:rFonts w:ascii="Arial" w:hAnsi="Arial" w:cs="Arial"/>
          <w:lang w:val="fr-LU"/>
        </w:rPr>
        <w:t>application de l’article 29</w:t>
      </w:r>
      <w:r w:rsidRPr="009836F2">
        <w:rPr>
          <w:rFonts w:ascii="Arial" w:hAnsi="Arial" w:cs="Arial"/>
          <w:i/>
          <w:lang w:val="fr-LU"/>
        </w:rPr>
        <w:t>bis</w:t>
      </w:r>
      <w:r w:rsidRPr="009836F2">
        <w:rPr>
          <w:rFonts w:ascii="Arial" w:hAnsi="Arial" w:cs="Arial"/>
          <w:lang w:val="fr-LU"/>
        </w:rPr>
        <w:t>, paragraphe 5, de la loi ACDU, qui est d’office acquise</w:t>
      </w:r>
      <w:r w:rsidR="0009753A" w:rsidRPr="009836F2">
        <w:rPr>
          <w:rFonts w:ascii="Arial" w:hAnsi="Arial" w:cs="Arial"/>
          <w:lang w:val="fr-LU"/>
        </w:rPr>
        <w:t xml:space="preserve"> à l’</w:t>
      </w:r>
      <w:r w:rsidR="002B145B" w:rsidRPr="009836F2">
        <w:rPr>
          <w:rFonts w:ascii="Arial" w:hAnsi="Arial" w:cs="Arial"/>
          <w:lang w:val="fr-LU"/>
        </w:rPr>
        <w:t>Exécutant</w:t>
      </w:r>
      <w:r w:rsidR="0009753A" w:rsidRPr="009836F2">
        <w:rPr>
          <w:rFonts w:ascii="Arial" w:hAnsi="Arial" w:cs="Arial"/>
          <w:lang w:val="fr-LU"/>
        </w:rPr>
        <w:t xml:space="preserve"> du PAP.</w:t>
      </w:r>
    </w:p>
    <w:p w14:paraId="40082E5F" w14:textId="6C432122" w:rsidR="00670C3D" w:rsidRPr="009836F2" w:rsidRDefault="005051AC" w:rsidP="00F76013">
      <w:pPr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</w:r>
      <w:r w:rsidR="00670C3D" w:rsidRPr="009836F2">
        <w:rPr>
          <w:rFonts w:ascii="Arial" w:hAnsi="Arial" w:cs="Arial"/>
          <w:b/>
          <w:lang w:val="fr-LU"/>
        </w:rPr>
        <w:t>Article 1</w:t>
      </w:r>
      <w:r w:rsidR="00670C3D" w:rsidRPr="009836F2">
        <w:rPr>
          <w:rFonts w:ascii="Arial" w:hAnsi="Arial" w:cs="Arial"/>
          <w:b/>
          <w:vertAlign w:val="superscript"/>
          <w:lang w:val="fr-LU"/>
        </w:rPr>
        <w:t>er</w:t>
      </w:r>
      <w:r w:rsidR="00670C3D" w:rsidRPr="009836F2">
        <w:rPr>
          <w:rFonts w:ascii="Arial" w:hAnsi="Arial" w:cs="Arial"/>
          <w:b/>
          <w:lang w:val="fr-LU"/>
        </w:rPr>
        <w:t>. Objet de la convention</w:t>
      </w:r>
    </w:p>
    <w:p w14:paraId="15AFDBEF" w14:textId="20D3FB3F" w:rsidR="00047F2F" w:rsidRPr="009836F2" w:rsidRDefault="00670C3D" w:rsidP="00F76013">
      <w:pPr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Les dispositions de </w:t>
      </w:r>
      <w:r w:rsidR="00A5182F" w:rsidRPr="009836F2">
        <w:rPr>
          <w:rFonts w:ascii="Arial" w:hAnsi="Arial" w:cs="Arial"/>
          <w:lang w:val="fr-LU"/>
        </w:rPr>
        <w:t>la Convention</w:t>
      </w:r>
      <w:r w:rsidRPr="009836F2">
        <w:rPr>
          <w:rFonts w:ascii="Arial" w:hAnsi="Arial" w:cs="Arial"/>
          <w:lang w:val="fr-LU"/>
        </w:rPr>
        <w:t xml:space="preserve"> portent sur </w:t>
      </w:r>
      <w:r w:rsidR="004928C4" w:rsidRPr="009836F2">
        <w:rPr>
          <w:rFonts w:ascii="Arial" w:hAnsi="Arial" w:cs="Arial"/>
          <w:lang w:val="fr-LU"/>
        </w:rPr>
        <w:t xml:space="preserve">la </w:t>
      </w:r>
      <w:r w:rsidR="004A3FA0" w:rsidRPr="009836F2">
        <w:rPr>
          <w:rFonts w:ascii="Arial" w:hAnsi="Arial" w:cs="Arial"/>
          <w:lang w:val="fr-LU"/>
        </w:rPr>
        <w:t>contrepartie</w:t>
      </w:r>
      <w:r w:rsidR="004928C4" w:rsidRPr="009836F2">
        <w:rPr>
          <w:rFonts w:ascii="Arial" w:hAnsi="Arial" w:cs="Arial"/>
          <w:lang w:val="fr-LU"/>
        </w:rPr>
        <w:t xml:space="preserve"> </w:t>
      </w:r>
      <w:r w:rsidR="0048025B" w:rsidRPr="009836F2">
        <w:rPr>
          <w:rFonts w:ascii="Arial" w:hAnsi="Arial" w:cs="Arial"/>
          <w:lang w:val="fr-LU"/>
        </w:rPr>
        <w:t>complémentaire évoquée dans le préambule, dans le contexte de l’exécution du futur PAP « … » à …</w:t>
      </w:r>
    </w:p>
    <w:p w14:paraId="3FF875FE" w14:textId="64A3B661" w:rsidR="007A3AF3" w:rsidRPr="009836F2" w:rsidRDefault="005051AC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</w:r>
      <w:r w:rsidR="00A2696D" w:rsidRPr="009836F2">
        <w:rPr>
          <w:rFonts w:ascii="Arial" w:hAnsi="Arial" w:cs="Arial"/>
          <w:b/>
          <w:lang w:val="fr-LU"/>
        </w:rPr>
        <w:t>Article 2. Contrepartie complémentaire sous forme pécuniaire</w:t>
      </w:r>
    </w:p>
    <w:p w14:paraId="36F91E99" w14:textId="4A0B2977" w:rsidR="00A2696D" w:rsidRPr="009836F2" w:rsidRDefault="00A2696D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Les parties conviennent de fixer une contrepartie complémen</w:t>
      </w:r>
      <w:r w:rsidR="00DA39ED" w:rsidRPr="009836F2">
        <w:rPr>
          <w:rFonts w:ascii="Arial" w:hAnsi="Arial" w:cs="Arial"/>
          <w:lang w:val="fr-LU"/>
        </w:rPr>
        <w:t>taire sous forme pécuniaire et de</w:t>
      </w:r>
      <w:r w:rsidRPr="009836F2">
        <w:rPr>
          <w:rFonts w:ascii="Arial" w:hAnsi="Arial" w:cs="Arial"/>
          <w:lang w:val="fr-LU"/>
        </w:rPr>
        <w:t xml:space="preserve"> fixer le montant de celle-ci à …</w:t>
      </w:r>
      <w:r w:rsidR="00314164" w:rsidRPr="009836F2">
        <w:rPr>
          <w:rFonts w:ascii="Arial" w:hAnsi="Arial" w:cs="Arial"/>
          <w:lang w:val="fr-LU"/>
        </w:rPr>
        <w:t xml:space="preserve"> (en toutes lettres : …) euros.</w:t>
      </w:r>
    </w:p>
    <w:p w14:paraId="018F4CB3" w14:textId="32A0555E" w:rsidR="005051AC" w:rsidRPr="009836F2" w:rsidRDefault="005051AC" w:rsidP="005051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  <w:t>Article 3. Délais</w:t>
      </w:r>
    </w:p>
    <w:p w14:paraId="0CF03C6E" w14:textId="2B037BAD" w:rsidR="00CF21F9" w:rsidRPr="009836F2" w:rsidRDefault="005051AC" w:rsidP="005051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La contrepartie complémentaire visée par l’article 2 est due endéans les trois mois de la réalisation de l’intégralité des conditions visées à l’article 4.</w:t>
      </w:r>
    </w:p>
    <w:p w14:paraId="51E5B555" w14:textId="3B481415" w:rsidR="00CF21F9" w:rsidRPr="009836F2" w:rsidRDefault="005051AC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  <w:t>Article 4</w:t>
      </w:r>
      <w:r w:rsidR="00CF21F9" w:rsidRPr="009836F2">
        <w:rPr>
          <w:rFonts w:ascii="Arial" w:hAnsi="Arial" w:cs="Arial"/>
          <w:b/>
          <w:lang w:val="fr-LU"/>
        </w:rPr>
        <w:t>. Clause</w:t>
      </w:r>
      <w:r w:rsidR="00314164" w:rsidRPr="009836F2">
        <w:rPr>
          <w:rFonts w:ascii="Arial" w:hAnsi="Arial" w:cs="Arial"/>
          <w:b/>
          <w:lang w:val="fr-LU"/>
        </w:rPr>
        <w:t>s</w:t>
      </w:r>
      <w:r w:rsidR="00CF21F9" w:rsidRPr="009836F2">
        <w:rPr>
          <w:rFonts w:ascii="Arial" w:hAnsi="Arial" w:cs="Arial"/>
          <w:b/>
          <w:lang w:val="fr-LU"/>
        </w:rPr>
        <w:t xml:space="preserve"> suspensive</w:t>
      </w:r>
      <w:r w:rsidR="00314164" w:rsidRPr="009836F2">
        <w:rPr>
          <w:rFonts w:ascii="Arial" w:hAnsi="Arial" w:cs="Arial"/>
          <w:b/>
          <w:lang w:val="fr-LU"/>
        </w:rPr>
        <w:t>s</w:t>
      </w:r>
      <w:r w:rsidR="000746FA" w:rsidRPr="009836F2">
        <w:rPr>
          <w:rFonts w:ascii="Arial" w:hAnsi="Arial" w:cs="Arial"/>
          <w:b/>
          <w:lang w:val="fr-LU"/>
        </w:rPr>
        <w:t xml:space="preserve"> </w:t>
      </w:r>
      <w:r w:rsidR="00227C90" w:rsidRPr="009836F2">
        <w:rPr>
          <w:rFonts w:ascii="Arial" w:hAnsi="Arial" w:cs="Arial"/>
          <w:b/>
          <w:lang w:val="fr-LU"/>
        </w:rPr>
        <w:t>et résolutoires</w:t>
      </w:r>
    </w:p>
    <w:p w14:paraId="746A7251" w14:textId="4B99A39A" w:rsidR="00CF21F9" w:rsidRPr="009836F2" w:rsidRDefault="00CF21F9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La </w:t>
      </w:r>
      <w:r w:rsidR="004B2CB2" w:rsidRPr="009836F2">
        <w:rPr>
          <w:rFonts w:ascii="Arial" w:hAnsi="Arial" w:cs="Arial"/>
          <w:lang w:val="fr-LU"/>
        </w:rPr>
        <w:t>Convention</w:t>
      </w:r>
      <w:r w:rsidR="00314164" w:rsidRPr="009836F2">
        <w:rPr>
          <w:rFonts w:ascii="Arial" w:hAnsi="Arial" w:cs="Arial"/>
          <w:lang w:val="fr-LU"/>
        </w:rPr>
        <w:t xml:space="preserve"> est soumis</w:t>
      </w:r>
      <w:r w:rsidR="0086590A" w:rsidRPr="009836F2">
        <w:rPr>
          <w:rFonts w:ascii="Arial" w:hAnsi="Arial" w:cs="Arial"/>
          <w:lang w:val="fr-LU"/>
        </w:rPr>
        <w:t>e</w:t>
      </w:r>
      <w:r w:rsidR="000746FA" w:rsidRPr="009836F2">
        <w:rPr>
          <w:rFonts w:ascii="Arial" w:hAnsi="Arial" w:cs="Arial"/>
          <w:lang w:val="fr-LU"/>
        </w:rPr>
        <w:t xml:space="preserve"> aux conditions suspensives</w:t>
      </w:r>
      <w:r w:rsidR="00227C90" w:rsidRPr="009836F2">
        <w:rPr>
          <w:rFonts w:ascii="Arial" w:hAnsi="Arial" w:cs="Arial"/>
          <w:lang w:val="fr-LU"/>
        </w:rPr>
        <w:t xml:space="preserve"> ou résolutoires </w:t>
      </w:r>
      <w:r w:rsidRPr="009836F2">
        <w:rPr>
          <w:rFonts w:ascii="Arial" w:hAnsi="Arial" w:cs="Arial"/>
          <w:lang w:val="fr-LU"/>
        </w:rPr>
        <w:t>suivantes</w:t>
      </w:r>
      <w:r w:rsidR="00314164" w:rsidRPr="009836F2">
        <w:rPr>
          <w:rFonts w:ascii="Arial" w:hAnsi="Arial" w:cs="Arial"/>
          <w:lang w:val="fr-LU"/>
        </w:rPr>
        <w:t> :</w:t>
      </w:r>
      <w:r w:rsidRPr="009836F2">
        <w:rPr>
          <w:rFonts w:ascii="Arial" w:hAnsi="Arial" w:cs="Arial"/>
          <w:lang w:val="fr-LU"/>
        </w:rPr>
        <w:t xml:space="preserve"> </w:t>
      </w:r>
    </w:p>
    <w:p w14:paraId="32B0719B" w14:textId="5AE19343" w:rsidR="00CF21F9" w:rsidRPr="009836F2" w:rsidRDefault="00CF21F9" w:rsidP="00A33917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1)</w:t>
      </w:r>
      <w:r w:rsidRPr="009836F2">
        <w:rPr>
          <w:rFonts w:ascii="Arial" w:hAnsi="Arial" w:cs="Arial"/>
          <w:lang w:val="fr-LU"/>
        </w:rPr>
        <w:tab/>
      </w:r>
      <w:r w:rsidR="000746FA" w:rsidRPr="009836F2">
        <w:rPr>
          <w:rFonts w:ascii="Arial" w:hAnsi="Arial" w:cs="Arial"/>
          <w:lang w:val="fr-LU"/>
        </w:rPr>
        <w:t>L</w:t>
      </w:r>
      <w:r w:rsidR="004B2CB2" w:rsidRPr="009836F2">
        <w:rPr>
          <w:rFonts w:ascii="Arial" w:hAnsi="Arial" w:cs="Arial"/>
          <w:lang w:val="fr-LU"/>
        </w:rPr>
        <w:t>es effets de la C</w:t>
      </w:r>
      <w:r w:rsidR="000746FA" w:rsidRPr="009836F2">
        <w:rPr>
          <w:rFonts w:ascii="Arial" w:hAnsi="Arial" w:cs="Arial"/>
          <w:lang w:val="fr-LU"/>
        </w:rPr>
        <w:t>onvention</w:t>
      </w:r>
      <w:r w:rsidR="004B2CB2" w:rsidRPr="009836F2">
        <w:rPr>
          <w:rFonts w:ascii="Arial" w:hAnsi="Arial" w:cs="Arial"/>
          <w:lang w:val="fr-LU"/>
        </w:rPr>
        <w:t xml:space="preserve"> sont suspendus </w:t>
      </w:r>
      <w:r w:rsidR="004B2CB2" w:rsidRPr="009836F2">
        <w:rPr>
          <w:rFonts w:ascii="Arial" w:hAnsi="Arial" w:cs="Arial"/>
          <w:u w:val="single"/>
          <w:lang w:val="fr-LU"/>
        </w:rPr>
        <w:t xml:space="preserve">jusqu’à </w:t>
      </w:r>
      <w:r w:rsidR="00314164" w:rsidRPr="009836F2">
        <w:rPr>
          <w:rFonts w:ascii="Arial" w:hAnsi="Arial" w:cs="Arial"/>
          <w:u w:val="single"/>
          <w:lang w:val="fr-LU"/>
        </w:rPr>
        <w:t>l</w:t>
      </w:r>
      <w:r w:rsidRPr="009836F2">
        <w:rPr>
          <w:rFonts w:ascii="Arial" w:hAnsi="Arial" w:cs="Arial"/>
          <w:u w:val="single"/>
          <w:lang w:val="fr-LU"/>
        </w:rPr>
        <w:t>’a</w:t>
      </w:r>
      <w:r w:rsidR="00BB5925" w:rsidRPr="009836F2">
        <w:rPr>
          <w:rFonts w:ascii="Arial" w:hAnsi="Arial" w:cs="Arial"/>
          <w:u w:val="single"/>
          <w:lang w:val="fr-LU"/>
        </w:rPr>
        <w:t>doption</w:t>
      </w:r>
      <w:r w:rsidRPr="009836F2">
        <w:rPr>
          <w:rFonts w:ascii="Arial" w:hAnsi="Arial" w:cs="Arial"/>
          <w:u w:val="single"/>
          <w:lang w:val="fr-LU"/>
        </w:rPr>
        <w:t xml:space="preserve"> </w:t>
      </w:r>
      <w:r w:rsidR="00227C90" w:rsidRPr="009836F2">
        <w:rPr>
          <w:rFonts w:ascii="Arial" w:hAnsi="Arial" w:cs="Arial"/>
          <w:u w:val="single"/>
          <w:lang w:val="fr-LU"/>
        </w:rPr>
        <w:t>de la C</w:t>
      </w:r>
      <w:r w:rsidR="00314164" w:rsidRPr="009836F2">
        <w:rPr>
          <w:rFonts w:ascii="Arial" w:hAnsi="Arial" w:cs="Arial"/>
          <w:u w:val="single"/>
          <w:lang w:val="fr-LU"/>
        </w:rPr>
        <w:t>onvention</w:t>
      </w:r>
      <w:r w:rsidR="00314164" w:rsidRPr="009836F2">
        <w:rPr>
          <w:rFonts w:ascii="Arial" w:hAnsi="Arial" w:cs="Arial"/>
          <w:lang w:val="fr-LU"/>
        </w:rPr>
        <w:t xml:space="preserve"> par le </w:t>
      </w:r>
      <w:r w:rsidRPr="009836F2">
        <w:rPr>
          <w:rFonts w:ascii="Arial" w:hAnsi="Arial" w:cs="Arial"/>
          <w:lang w:val="fr-LU"/>
        </w:rPr>
        <w:t>conseil communal et</w:t>
      </w:r>
      <w:r w:rsidR="00BB5925" w:rsidRPr="009836F2">
        <w:rPr>
          <w:rFonts w:ascii="Arial" w:hAnsi="Arial" w:cs="Arial"/>
          <w:lang w:val="fr-LU"/>
        </w:rPr>
        <w:t>, le cas échéant,</w:t>
      </w:r>
      <w:r w:rsidRPr="009836F2">
        <w:rPr>
          <w:rFonts w:ascii="Arial" w:hAnsi="Arial" w:cs="Arial"/>
          <w:lang w:val="fr-LU"/>
        </w:rPr>
        <w:t xml:space="preserve"> </w:t>
      </w:r>
      <w:r w:rsidR="00314164" w:rsidRPr="009836F2">
        <w:rPr>
          <w:rFonts w:ascii="Arial" w:hAnsi="Arial" w:cs="Arial"/>
          <w:lang w:val="fr-LU"/>
        </w:rPr>
        <w:t>l</w:t>
      </w:r>
      <w:r w:rsidR="00BB5925" w:rsidRPr="009836F2">
        <w:rPr>
          <w:rFonts w:ascii="Arial" w:hAnsi="Arial" w:cs="Arial"/>
          <w:lang w:val="fr-LU"/>
        </w:rPr>
        <w:t>’approbation par l</w:t>
      </w:r>
      <w:r w:rsidR="00314164" w:rsidRPr="009836F2">
        <w:rPr>
          <w:rFonts w:ascii="Arial" w:hAnsi="Arial" w:cs="Arial"/>
          <w:lang w:val="fr-LU"/>
        </w:rPr>
        <w:t>e ministre de l’I</w:t>
      </w:r>
      <w:r w:rsidR="004B2CB2" w:rsidRPr="009836F2">
        <w:rPr>
          <w:rFonts w:ascii="Arial" w:hAnsi="Arial" w:cs="Arial"/>
          <w:lang w:val="fr-LU"/>
        </w:rPr>
        <w:t>ntérieur. En cas de refus de l’une des autorités qui précèdent, la Convention est résolue de plein droit.</w:t>
      </w:r>
    </w:p>
    <w:p w14:paraId="146EBA54" w14:textId="45AE1097" w:rsidR="00227C90" w:rsidRPr="009836F2" w:rsidRDefault="00A12496" w:rsidP="00A33917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2) </w:t>
      </w:r>
      <w:r w:rsidRPr="009836F2">
        <w:rPr>
          <w:rFonts w:ascii="Arial" w:hAnsi="Arial" w:cs="Arial"/>
          <w:lang w:val="fr-LU"/>
        </w:rPr>
        <w:tab/>
      </w:r>
      <w:r w:rsidR="004B2CB2" w:rsidRPr="009836F2">
        <w:rPr>
          <w:rFonts w:ascii="Arial" w:hAnsi="Arial" w:cs="Arial"/>
          <w:lang w:val="fr-LU"/>
        </w:rPr>
        <w:t xml:space="preserve">Les effets de la Convention sont suspendus </w:t>
      </w:r>
      <w:r w:rsidR="004B2CB2" w:rsidRPr="009836F2">
        <w:rPr>
          <w:rFonts w:ascii="Arial" w:hAnsi="Arial" w:cs="Arial"/>
          <w:u w:val="single"/>
          <w:lang w:val="fr-LU"/>
        </w:rPr>
        <w:t xml:space="preserve">jusqu’à </w:t>
      </w:r>
      <w:r w:rsidRPr="009836F2">
        <w:rPr>
          <w:rFonts w:ascii="Arial" w:hAnsi="Arial" w:cs="Arial"/>
          <w:u w:val="single"/>
          <w:lang w:val="fr-LU"/>
        </w:rPr>
        <w:t xml:space="preserve">l’adoption </w:t>
      </w:r>
      <w:r w:rsidR="00B479D9" w:rsidRPr="009836F2">
        <w:rPr>
          <w:rFonts w:ascii="Arial" w:hAnsi="Arial" w:cs="Arial"/>
          <w:u w:val="single"/>
          <w:lang w:val="fr-LU"/>
        </w:rPr>
        <w:t>du PAP</w:t>
      </w:r>
      <w:r w:rsidR="00B479D9" w:rsidRPr="009836F2">
        <w:rPr>
          <w:rFonts w:ascii="Arial" w:hAnsi="Arial" w:cs="Arial"/>
          <w:lang w:val="fr-LU"/>
        </w:rPr>
        <w:t xml:space="preserve"> </w:t>
      </w:r>
      <w:r w:rsidR="00A86CE2" w:rsidRPr="009836F2">
        <w:rPr>
          <w:rFonts w:ascii="Arial" w:hAnsi="Arial" w:cs="Arial"/>
          <w:lang w:val="fr-LU"/>
        </w:rPr>
        <w:t>évoqué sous l’article 1</w:t>
      </w:r>
      <w:r w:rsidR="00A86CE2" w:rsidRPr="009836F2">
        <w:rPr>
          <w:rFonts w:ascii="Arial" w:hAnsi="Arial" w:cs="Arial"/>
          <w:vertAlign w:val="superscript"/>
          <w:lang w:val="fr-LU"/>
        </w:rPr>
        <w:t>er</w:t>
      </w:r>
      <w:r w:rsidR="00A86CE2" w:rsidRPr="009836F2">
        <w:rPr>
          <w:rFonts w:ascii="Arial" w:hAnsi="Arial" w:cs="Arial"/>
          <w:lang w:val="fr-LU"/>
        </w:rPr>
        <w:t xml:space="preserve"> </w:t>
      </w:r>
      <w:r w:rsidR="00B479D9" w:rsidRPr="009836F2">
        <w:rPr>
          <w:rFonts w:ascii="Arial" w:hAnsi="Arial" w:cs="Arial"/>
          <w:lang w:val="fr-LU"/>
        </w:rPr>
        <w:t xml:space="preserve">par le conseil communal et son </w:t>
      </w:r>
      <w:r w:rsidRPr="009836F2">
        <w:rPr>
          <w:rFonts w:ascii="Arial" w:hAnsi="Arial" w:cs="Arial"/>
          <w:lang w:val="fr-LU"/>
        </w:rPr>
        <w:t>approbation par le ministre de l’Intérieur</w:t>
      </w:r>
      <w:r w:rsidR="00277720" w:rsidRPr="009836F2">
        <w:rPr>
          <w:rFonts w:ascii="Arial" w:hAnsi="Arial" w:cs="Arial"/>
          <w:lang w:val="fr-LU"/>
        </w:rPr>
        <w:t>.</w:t>
      </w:r>
      <w:r w:rsidR="00227C90" w:rsidRPr="009836F2">
        <w:rPr>
          <w:rFonts w:ascii="Arial" w:hAnsi="Arial" w:cs="Arial"/>
          <w:lang w:val="fr-LU"/>
        </w:rPr>
        <w:t xml:space="preserve"> </w:t>
      </w:r>
    </w:p>
    <w:p w14:paraId="489F3945" w14:textId="6B4FFAA4" w:rsidR="00A12496" w:rsidRPr="009836F2" w:rsidRDefault="00A12496" w:rsidP="00A33917">
      <w:pPr>
        <w:shd w:val="clear" w:color="auto" w:fill="FFFFFF" w:themeFill="background1"/>
        <w:spacing w:line="276" w:lineRule="auto"/>
        <w:ind w:left="720" w:hanging="720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lastRenderedPageBreak/>
        <w:t xml:space="preserve">3) </w:t>
      </w:r>
      <w:r w:rsidRPr="009836F2">
        <w:rPr>
          <w:rFonts w:ascii="Arial" w:hAnsi="Arial" w:cs="Arial"/>
          <w:lang w:val="fr-LU"/>
        </w:rPr>
        <w:tab/>
      </w:r>
      <w:r w:rsidR="004B2CB2" w:rsidRPr="009836F2">
        <w:rPr>
          <w:rFonts w:ascii="Arial" w:hAnsi="Arial" w:cs="Arial"/>
          <w:lang w:val="fr-LU"/>
        </w:rPr>
        <w:t xml:space="preserve">Les effets de la Convention sont suspendus </w:t>
      </w:r>
      <w:r w:rsidR="004B2CB2" w:rsidRPr="009836F2">
        <w:rPr>
          <w:rFonts w:ascii="Arial" w:hAnsi="Arial" w:cs="Arial"/>
          <w:u w:val="single"/>
          <w:lang w:val="fr-LU"/>
        </w:rPr>
        <w:t xml:space="preserve">jusqu’à </w:t>
      </w:r>
      <w:r w:rsidRPr="009836F2">
        <w:rPr>
          <w:rFonts w:ascii="Arial" w:hAnsi="Arial" w:cs="Arial"/>
          <w:u w:val="single"/>
          <w:lang w:val="fr-LU"/>
        </w:rPr>
        <w:t>la cession</w:t>
      </w:r>
      <w:r w:rsidR="00A86CE2" w:rsidRPr="009836F2">
        <w:rPr>
          <w:rFonts w:ascii="Arial" w:hAnsi="Arial" w:cs="Arial"/>
          <w:lang w:val="fr-LU"/>
        </w:rPr>
        <w:t xml:space="preserve"> </w:t>
      </w:r>
      <w:r w:rsidRPr="009836F2">
        <w:rPr>
          <w:rFonts w:ascii="Arial" w:hAnsi="Arial" w:cs="Arial"/>
          <w:lang w:val="fr-LU"/>
        </w:rPr>
        <w:t>soit des seuls fonds réservés aux logements abordables, soit des fonds ensemble avec les logements abordables</w:t>
      </w:r>
      <w:r w:rsidR="00A86CE2" w:rsidRPr="009836F2">
        <w:rPr>
          <w:rFonts w:ascii="Arial" w:hAnsi="Arial" w:cs="Arial"/>
          <w:lang w:val="fr-LU"/>
        </w:rPr>
        <w:t xml:space="preserve">, </w:t>
      </w:r>
      <w:r w:rsidR="00963BF1" w:rsidRPr="009836F2">
        <w:rPr>
          <w:rFonts w:ascii="Arial" w:hAnsi="Arial" w:cs="Arial"/>
          <w:lang w:val="fr-LU"/>
        </w:rPr>
        <w:t>au P</w:t>
      </w:r>
      <w:r w:rsidR="00277720" w:rsidRPr="009836F2">
        <w:rPr>
          <w:rFonts w:ascii="Arial" w:hAnsi="Arial" w:cs="Arial"/>
          <w:lang w:val="fr-LU"/>
        </w:rPr>
        <w:t xml:space="preserve">romoteur public </w:t>
      </w:r>
      <w:r w:rsidR="00A86CE2" w:rsidRPr="009836F2">
        <w:rPr>
          <w:rFonts w:ascii="Arial" w:hAnsi="Arial" w:cs="Arial"/>
          <w:lang w:val="fr-LU"/>
        </w:rPr>
        <w:t>dans le cadre de l’exécution de l’article 29</w:t>
      </w:r>
      <w:r w:rsidR="00A86CE2" w:rsidRPr="009836F2">
        <w:rPr>
          <w:rFonts w:ascii="Arial" w:hAnsi="Arial" w:cs="Arial"/>
          <w:i/>
          <w:lang w:val="fr-LU"/>
        </w:rPr>
        <w:t xml:space="preserve">bis </w:t>
      </w:r>
      <w:r w:rsidR="00A86CE2" w:rsidRPr="009836F2">
        <w:rPr>
          <w:rFonts w:ascii="Arial" w:hAnsi="Arial" w:cs="Arial"/>
          <w:lang w:val="fr-LU"/>
        </w:rPr>
        <w:t xml:space="preserve">de la loi ACDU. </w:t>
      </w:r>
    </w:p>
    <w:p w14:paraId="33F17642" w14:textId="7E21BE31" w:rsidR="00A86CE2" w:rsidRPr="009836F2" w:rsidRDefault="004B2CB2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Les conditions suspensives qui précèdent sont cumulatives, de manière à ce que chacune doit être réalisée pour que la Convention </w:t>
      </w:r>
      <w:r w:rsidR="00BB08FE" w:rsidRPr="009836F2">
        <w:rPr>
          <w:rFonts w:ascii="Arial" w:hAnsi="Arial" w:cs="Arial"/>
          <w:lang w:val="fr-LU"/>
        </w:rPr>
        <w:t>ne sorte ses effets</w:t>
      </w:r>
      <w:r w:rsidRPr="009836F2">
        <w:rPr>
          <w:rFonts w:ascii="Arial" w:hAnsi="Arial" w:cs="Arial"/>
          <w:lang w:val="fr-LU"/>
        </w:rPr>
        <w:t xml:space="preserve">. </w:t>
      </w:r>
    </w:p>
    <w:p w14:paraId="7F8B9295" w14:textId="1BB1108E" w:rsidR="006060E5" w:rsidRPr="009836F2" w:rsidRDefault="005051AC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</w:r>
      <w:r w:rsidR="006060E5" w:rsidRPr="009836F2">
        <w:rPr>
          <w:rFonts w:ascii="Arial" w:hAnsi="Arial" w:cs="Arial"/>
          <w:b/>
          <w:lang w:val="fr-LU"/>
        </w:rPr>
        <w:t xml:space="preserve">Article 5. Clause de non responsabilité </w:t>
      </w:r>
    </w:p>
    <w:p w14:paraId="70358BA3" w14:textId="75B1340F" w:rsidR="008B7965" w:rsidRPr="009836F2" w:rsidRDefault="008B7965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Les parties déclarent être</w:t>
      </w:r>
      <w:r w:rsidR="00367AD3">
        <w:rPr>
          <w:rFonts w:ascii="Arial" w:hAnsi="Arial" w:cs="Arial"/>
          <w:lang w:val="fr-LU"/>
        </w:rPr>
        <w:t xml:space="preserve"> pleinement conscientes que le C</w:t>
      </w:r>
      <w:r w:rsidRPr="009836F2">
        <w:rPr>
          <w:rFonts w:ascii="Arial" w:hAnsi="Arial" w:cs="Arial"/>
          <w:lang w:val="fr-LU"/>
        </w:rPr>
        <w:t xml:space="preserve">ollège </w:t>
      </w:r>
      <w:r w:rsidR="00367AD3">
        <w:rPr>
          <w:rFonts w:ascii="Arial" w:hAnsi="Arial" w:cs="Arial"/>
          <w:lang w:val="fr-LU"/>
        </w:rPr>
        <w:t>des bourgmestre et échevins</w:t>
      </w:r>
      <w:r w:rsidRPr="009836F2">
        <w:rPr>
          <w:rFonts w:ascii="Arial" w:hAnsi="Arial" w:cs="Arial"/>
          <w:lang w:val="fr-LU"/>
        </w:rPr>
        <w:t xml:space="preserve"> ne </w:t>
      </w:r>
      <w:r w:rsidR="009303B8" w:rsidRPr="009836F2">
        <w:rPr>
          <w:rFonts w:ascii="Arial" w:hAnsi="Arial" w:cs="Arial"/>
          <w:lang w:val="fr-LU"/>
        </w:rPr>
        <w:t xml:space="preserve">peut </w:t>
      </w:r>
      <w:r w:rsidRPr="009836F2">
        <w:rPr>
          <w:rFonts w:ascii="Arial" w:hAnsi="Arial" w:cs="Arial"/>
          <w:lang w:val="fr-LU"/>
        </w:rPr>
        <w:t xml:space="preserve">garantir les adoptions et approbations requises de la part du conseil communal et du ministre de l’Intérieur tant pour le futur PAP que, le cas échéant, pour la Convention. </w:t>
      </w:r>
    </w:p>
    <w:p w14:paraId="47A40064" w14:textId="079B12B0" w:rsidR="008B7965" w:rsidRPr="009836F2" w:rsidRDefault="008B7965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Les parties déclarent être pleinement conscientes que </w:t>
      </w:r>
      <w:r w:rsidR="00E51C04" w:rsidRPr="009836F2">
        <w:rPr>
          <w:rFonts w:ascii="Arial" w:hAnsi="Arial" w:cs="Arial"/>
          <w:lang w:val="fr-LU"/>
        </w:rPr>
        <w:t xml:space="preserve">le </w:t>
      </w:r>
      <w:r w:rsidRPr="009836F2">
        <w:rPr>
          <w:rFonts w:ascii="Arial" w:hAnsi="Arial" w:cs="Arial"/>
          <w:lang w:val="fr-LU"/>
        </w:rPr>
        <w:t>conseil communal et le ministre de l’Intérieur, appelés à se prononcer ultérieurement à ce sujet, demeurent pleinement souverains dans leur appréciation.</w:t>
      </w:r>
    </w:p>
    <w:p w14:paraId="6F4FC47D" w14:textId="351807CA" w:rsidR="008B7965" w:rsidRPr="009836F2" w:rsidRDefault="008B7965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La responsabilité de la commune ne peut être engagée au cas où l’une quelconque des conditions su</w:t>
      </w:r>
      <w:r w:rsidR="00697D8D" w:rsidRPr="009836F2">
        <w:rPr>
          <w:rFonts w:ascii="Arial" w:hAnsi="Arial" w:cs="Arial"/>
          <w:lang w:val="fr-LU"/>
        </w:rPr>
        <w:t>spensives évoquées à l’article 4</w:t>
      </w:r>
      <w:r w:rsidRPr="009836F2">
        <w:rPr>
          <w:rFonts w:ascii="Arial" w:hAnsi="Arial" w:cs="Arial"/>
          <w:lang w:val="fr-LU"/>
        </w:rPr>
        <w:t xml:space="preserve"> ne devait pas se réaliser. </w:t>
      </w:r>
    </w:p>
    <w:p w14:paraId="3E43D2E0" w14:textId="5CDE7873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  <w:t xml:space="preserve">Article </w:t>
      </w:r>
      <w:r w:rsidR="00BB08FE" w:rsidRPr="009836F2">
        <w:rPr>
          <w:rFonts w:ascii="Arial" w:hAnsi="Arial" w:cs="Arial"/>
          <w:b/>
          <w:lang w:val="fr-LU"/>
        </w:rPr>
        <w:t>6</w:t>
      </w:r>
      <w:r w:rsidRPr="009836F2">
        <w:rPr>
          <w:rFonts w:ascii="Arial" w:hAnsi="Arial" w:cs="Arial"/>
          <w:b/>
          <w:lang w:val="fr-LU"/>
        </w:rPr>
        <w:t>. Lieu de juridiction et loi applicable</w:t>
      </w:r>
    </w:p>
    <w:p w14:paraId="4AFDBA62" w14:textId="2EB674EE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La Convention est soumise à la législation en vigueur au Grand-Duché de Luxembourg. Seuls les tribunaux du Grand-Duché de Luxembourg sont compétents.</w:t>
      </w:r>
    </w:p>
    <w:p w14:paraId="05D4FA84" w14:textId="512B03BD" w:rsidR="0037710F" w:rsidRPr="009836F2" w:rsidRDefault="005D1956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b/>
          <w:lang w:val="fr-LU"/>
        </w:rPr>
        <w:br/>
      </w:r>
      <w:r w:rsidR="0037710F" w:rsidRPr="009836F2">
        <w:rPr>
          <w:rFonts w:ascii="Arial" w:hAnsi="Arial" w:cs="Arial"/>
          <w:b/>
          <w:lang w:val="fr-LU"/>
        </w:rPr>
        <w:t xml:space="preserve">Article </w:t>
      </w:r>
      <w:r w:rsidR="00BB08FE" w:rsidRPr="009836F2">
        <w:rPr>
          <w:rFonts w:ascii="Arial" w:hAnsi="Arial" w:cs="Arial"/>
          <w:b/>
          <w:lang w:val="fr-LU"/>
        </w:rPr>
        <w:t>7</w:t>
      </w:r>
      <w:r w:rsidR="0037710F" w:rsidRPr="009836F2">
        <w:rPr>
          <w:rFonts w:ascii="Arial" w:hAnsi="Arial" w:cs="Arial"/>
          <w:b/>
          <w:lang w:val="fr-LU"/>
        </w:rPr>
        <w:t>. Divers</w:t>
      </w:r>
    </w:p>
    <w:p w14:paraId="569B5BAB" w14:textId="1E3C8831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 xml:space="preserve">Les frais d’enregistrement de la Convention sont à charge de </w:t>
      </w:r>
      <w:r w:rsidR="00697D8D" w:rsidRPr="009836F2">
        <w:rPr>
          <w:rFonts w:ascii="Arial" w:hAnsi="Arial" w:cs="Arial"/>
          <w:lang w:val="fr-LU"/>
        </w:rPr>
        <w:t>l’</w:t>
      </w:r>
      <w:r w:rsidR="002B145B" w:rsidRPr="009836F2">
        <w:rPr>
          <w:rFonts w:ascii="Arial" w:hAnsi="Arial" w:cs="Arial"/>
          <w:lang w:val="fr-LU"/>
        </w:rPr>
        <w:t>Exécutant du PAP</w:t>
      </w:r>
      <w:r w:rsidR="00697D8D" w:rsidRPr="009836F2">
        <w:rPr>
          <w:rFonts w:ascii="Arial" w:hAnsi="Arial" w:cs="Arial"/>
          <w:lang w:val="fr-LU"/>
        </w:rPr>
        <w:t>.</w:t>
      </w:r>
    </w:p>
    <w:p w14:paraId="2118850F" w14:textId="77777777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La présente convention a été établie en ……… exemplaires, chaque partie reconnaissant avoir reçu au moins un original paraphé et signé.</w:t>
      </w:r>
    </w:p>
    <w:p w14:paraId="44B541C1" w14:textId="77777777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78A85084" w14:textId="63A67FD5" w:rsidR="0037710F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r w:rsidRPr="009836F2">
        <w:rPr>
          <w:rFonts w:ascii="Arial" w:hAnsi="Arial" w:cs="Arial"/>
          <w:lang w:val="fr-LU"/>
        </w:rPr>
        <w:t>Ainsi établie à ………, le …/…/….</w:t>
      </w:r>
    </w:p>
    <w:p w14:paraId="0582F423" w14:textId="77777777" w:rsidR="009836F2" w:rsidRPr="009836F2" w:rsidRDefault="009836F2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</w:p>
    <w:p w14:paraId="4BC4DFCD" w14:textId="5E02F4CF" w:rsidR="0037710F" w:rsidRPr="009836F2" w:rsidRDefault="0037710F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lang w:val="fr-LU"/>
        </w:rPr>
      </w:pPr>
      <w:proofErr w:type="gramStart"/>
      <w:r w:rsidRPr="009836F2">
        <w:rPr>
          <w:rFonts w:ascii="Arial" w:hAnsi="Arial" w:cs="Arial"/>
          <w:lang w:val="fr-LU"/>
        </w:rPr>
        <w:t>le</w:t>
      </w:r>
      <w:proofErr w:type="gramEnd"/>
      <w:r w:rsidRPr="009836F2">
        <w:rPr>
          <w:rFonts w:ascii="Arial" w:hAnsi="Arial" w:cs="Arial"/>
          <w:lang w:val="fr-LU"/>
        </w:rPr>
        <w:t xml:space="preserve"> Collège des bourgmestre et échevins :</w:t>
      </w:r>
      <w:r w:rsidRPr="009836F2">
        <w:rPr>
          <w:rFonts w:ascii="Arial" w:hAnsi="Arial" w:cs="Arial"/>
          <w:lang w:val="fr-LU"/>
        </w:rPr>
        <w:tab/>
      </w:r>
      <w:r w:rsidRPr="009836F2">
        <w:rPr>
          <w:rFonts w:ascii="Arial" w:hAnsi="Arial" w:cs="Arial"/>
          <w:lang w:val="fr-LU"/>
        </w:rPr>
        <w:tab/>
        <w:t>l’</w:t>
      </w:r>
      <w:r w:rsidR="00E51C04" w:rsidRPr="009836F2">
        <w:rPr>
          <w:rFonts w:ascii="Arial" w:hAnsi="Arial" w:cs="Arial"/>
          <w:lang w:val="fr-LU"/>
        </w:rPr>
        <w:t>Exécutant du PAP</w:t>
      </w:r>
      <w:r w:rsidR="009836F2">
        <w:rPr>
          <w:rFonts w:ascii="Arial" w:hAnsi="Arial" w:cs="Arial"/>
          <w:lang w:val="fr-LU"/>
        </w:rPr>
        <w:t xml:space="preserve"> </w:t>
      </w:r>
      <w:r w:rsidRPr="009836F2">
        <w:rPr>
          <w:rFonts w:ascii="Arial" w:hAnsi="Arial" w:cs="Arial"/>
          <w:lang w:val="fr-LU"/>
        </w:rPr>
        <w:t>:</w:t>
      </w:r>
    </w:p>
    <w:p w14:paraId="50A2C7B4" w14:textId="2678CD43" w:rsidR="00A12496" w:rsidRPr="009836F2" w:rsidRDefault="00A33917" w:rsidP="00A3391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lang w:val="fr-LU"/>
        </w:rPr>
      </w:pPr>
      <w:r w:rsidRPr="009836F2">
        <w:rPr>
          <w:rFonts w:ascii="Arial" w:hAnsi="Arial" w:cs="Arial"/>
          <w:lang w:val="fr-LU"/>
        </w:rPr>
        <w:t>………………………………</w:t>
      </w:r>
      <w:r w:rsidRPr="009836F2">
        <w:rPr>
          <w:rFonts w:ascii="Arial" w:hAnsi="Arial" w:cs="Arial"/>
          <w:lang w:val="fr-LU"/>
        </w:rPr>
        <w:tab/>
      </w:r>
      <w:r w:rsidRPr="009836F2">
        <w:rPr>
          <w:rFonts w:ascii="Arial" w:hAnsi="Arial" w:cs="Arial"/>
          <w:lang w:val="fr-LU"/>
        </w:rPr>
        <w:tab/>
      </w:r>
      <w:r w:rsidRPr="009836F2">
        <w:rPr>
          <w:rFonts w:ascii="Arial" w:hAnsi="Arial" w:cs="Arial"/>
          <w:lang w:val="fr-LU"/>
        </w:rPr>
        <w:tab/>
      </w:r>
      <w:r w:rsidRPr="009836F2">
        <w:rPr>
          <w:rFonts w:ascii="Arial" w:hAnsi="Arial" w:cs="Arial"/>
          <w:lang w:val="fr-LU"/>
        </w:rPr>
        <w:tab/>
        <w:t>……………………………</w:t>
      </w:r>
    </w:p>
    <w:sectPr w:rsidR="00A12496" w:rsidRPr="009836F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A3F" w16cex:dateUtc="2022-01-14T12:33:00Z"/>
  <w16cex:commentExtensible w16cex:durableId="258BF9F5" w16cex:dateUtc="2022-01-14T12:32:00Z"/>
  <w16cex:commentExtensible w16cex:durableId="258BE070" w16cex:dateUtc="2022-01-05T11:50:00Z"/>
  <w16cex:commentExtensible w16cex:durableId="258BE071" w16cex:dateUtc="2022-01-05T14:39:00Z"/>
  <w16cex:commentExtensible w16cex:durableId="258BFB0C" w16cex:dateUtc="2022-01-14T12:37:00Z"/>
  <w16cex:commentExtensible w16cex:durableId="258BE072" w16cex:dateUtc="2022-01-05T11:52:00Z"/>
  <w16cex:commentExtensible w16cex:durableId="258BE073" w16cex:dateUtc="2022-01-12T12:46:00Z"/>
  <w16cex:commentExtensible w16cex:durableId="258BE074" w16cex:dateUtc="2022-01-14T07:14:00Z"/>
  <w16cex:commentExtensible w16cex:durableId="258BE075" w16cex:dateUtc="2022-01-14T08:29:00Z"/>
  <w16cex:commentExtensible w16cex:durableId="258BE076" w16cex:dateUtc="2022-01-14T07:15:00Z"/>
  <w16cex:commentExtensible w16cex:durableId="258BE077" w16cex:dateUtc="2022-01-05T11:54:00Z"/>
  <w16cex:commentExtensible w16cex:durableId="258BE078" w16cex:dateUtc="2022-01-05T11:54:00Z"/>
  <w16cex:commentExtensible w16cex:durableId="258BE079" w16cex:dateUtc="2022-01-12T15:14:00Z"/>
  <w16cex:commentExtensible w16cex:durableId="258BE07A" w16cex:dateUtc="2022-01-14T07:23:00Z"/>
  <w16cex:commentExtensible w16cex:durableId="258BE07B" w16cex:dateUtc="2022-01-12T15:19:00Z"/>
  <w16cex:commentExtensible w16cex:durableId="258BE07C" w16cex:dateUtc="2022-01-05T11:55:00Z"/>
  <w16cex:commentExtensible w16cex:durableId="258BFD16" w16cex:dateUtc="2022-01-14T12:45:00Z"/>
  <w16cex:commentExtensible w16cex:durableId="258BFC6B" w16cex:dateUtc="2022-01-14T12:43:00Z"/>
  <w16cex:commentExtensible w16cex:durableId="258BE07D" w16cex:dateUtc="2022-01-12T15:20:00Z"/>
  <w16cex:commentExtensible w16cex:durableId="258BE07E" w16cex:dateUtc="2022-01-05T14:46:00Z"/>
  <w16cex:commentExtensible w16cex:durableId="258BE07F" w16cex:dateUtc="2022-01-05T11:58:00Z"/>
  <w16cex:commentExtensible w16cex:durableId="258BE080" w16cex:dateUtc="2022-01-05T11:58:00Z"/>
  <w16cex:commentExtensible w16cex:durableId="258BE081" w16cex:dateUtc="2022-01-05T11:59:00Z"/>
  <w16cex:commentExtensible w16cex:durableId="258BE082" w16cex:dateUtc="2022-01-05T14:48:00Z"/>
  <w16cex:commentExtensible w16cex:durableId="258BE083" w16cex:dateUtc="2022-01-05T14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9F3B10" w16cid:durableId="258BFA3F"/>
  <w16cid:commentId w16cid:paraId="1DE2394F" w16cid:durableId="258BF9F5"/>
  <w16cid:commentId w16cid:paraId="655AA010" w16cid:durableId="258BE070"/>
  <w16cid:commentId w16cid:paraId="4C7A9023" w16cid:durableId="258BE071"/>
  <w16cid:commentId w16cid:paraId="33B1E49F" w16cid:durableId="258BFB0C"/>
  <w16cid:commentId w16cid:paraId="2EB0DB74" w16cid:durableId="258BE072"/>
  <w16cid:commentId w16cid:paraId="1516D7C7" w16cid:durableId="258BE073"/>
  <w16cid:commentId w16cid:paraId="79F7CDD4" w16cid:durableId="258BE074"/>
  <w16cid:commentId w16cid:paraId="4614369C" w16cid:durableId="258BE075"/>
  <w16cid:commentId w16cid:paraId="26A0F2A1" w16cid:durableId="258BE076"/>
  <w16cid:commentId w16cid:paraId="5689CFEB" w16cid:durableId="258BE077"/>
  <w16cid:commentId w16cid:paraId="4A9E64DA" w16cid:durableId="258BE078"/>
  <w16cid:commentId w16cid:paraId="644683F8" w16cid:durableId="258BE079"/>
  <w16cid:commentId w16cid:paraId="0433DB86" w16cid:durableId="258BE07A"/>
  <w16cid:commentId w16cid:paraId="220801BE" w16cid:durableId="258BE07B"/>
  <w16cid:commentId w16cid:paraId="6172B694" w16cid:durableId="258BE07C"/>
  <w16cid:commentId w16cid:paraId="13EF2CC1" w16cid:durableId="258BFD16"/>
  <w16cid:commentId w16cid:paraId="40E468E4" w16cid:durableId="258BFC6B"/>
  <w16cid:commentId w16cid:paraId="7F6B94B3" w16cid:durableId="258BE07D"/>
  <w16cid:commentId w16cid:paraId="5F15766B" w16cid:durableId="258BE07E"/>
  <w16cid:commentId w16cid:paraId="41978BBE" w16cid:durableId="258BE07F"/>
  <w16cid:commentId w16cid:paraId="7B2F6A74" w16cid:durableId="258BE080"/>
  <w16cid:commentId w16cid:paraId="1E0EA78B" w16cid:durableId="258BE081"/>
  <w16cid:commentId w16cid:paraId="03684C85" w16cid:durableId="258BE082"/>
  <w16cid:commentId w16cid:paraId="4BF5BBAB" w16cid:durableId="258BE0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33C2" w14:textId="77777777" w:rsidR="00572B2F" w:rsidRDefault="00572B2F" w:rsidP="00777FFA">
      <w:pPr>
        <w:spacing w:after="0" w:line="240" w:lineRule="auto"/>
      </w:pPr>
      <w:r>
        <w:separator/>
      </w:r>
    </w:p>
  </w:endnote>
  <w:endnote w:type="continuationSeparator" w:id="0">
    <w:p w14:paraId="378D79C5" w14:textId="77777777" w:rsidR="00572B2F" w:rsidRDefault="00572B2F" w:rsidP="0077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1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BD60F" w14:textId="7F86F9EE" w:rsidR="00037672" w:rsidRDefault="000376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2FC06F" w14:textId="77777777" w:rsidR="00037672" w:rsidRDefault="0003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B678F" w14:textId="77777777" w:rsidR="00572B2F" w:rsidRDefault="00572B2F" w:rsidP="00777FFA">
      <w:pPr>
        <w:spacing w:after="0" w:line="240" w:lineRule="auto"/>
      </w:pPr>
      <w:r>
        <w:separator/>
      </w:r>
    </w:p>
  </w:footnote>
  <w:footnote w:type="continuationSeparator" w:id="0">
    <w:p w14:paraId="62B3D1B8" w14:textId="77777777" w:rsidR="00572B2F" w:rsidRDefault="00572B2F" w:rsidP="00777FFA">
      <w:pPr>
        <w:spacing w:after="0" w:line="240" w:lineRule="auto"/>
      </w:pPr>
      <w:r>
        <w:continuationSeparator/>
      </w:r>
    </w:p>
  </w:footnote>
  <w:footnote w:id="1">
    <w:p w14:paraId="3738F87B" w14:textId="77777777" w:rsidR="00541B43" w:rsidRPr="00897E14" w:rsidRDefault="00541B43" w:rsidP="00541B4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97E14">
        <w:rPr>
          <w:lang w:val="fr-FR"/>
        </w:rPr>
        <w:t xml:space="preserve"> </w:t>
      </w:r>
      <w:r w:rsidRPr="00897E14">
        <w:rPr>
          <w:u w:val="single"/>
          <w:lang w:val="fr-FR"/>
        </w:rPr>
        <w:t>Information :</w:t>
      </w:r>
      <w:r>
        <w:rPr>
          <w:lang w:val="fr-FR"/>
        </w:rPr>
        <w:t xml:space="preserve"> Il y a lieu de choisir le cas de figure qui convient et de supprimer celui qui ne convient pas.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BA0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B14C3"/>
    <w:multiLevelType w:val="hybridMultilevel"/>
    <w:tmpl w:val="5CE6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2A9"/>
    <w:multiLevelType w:val="hybridMultilevel"/>
    <w:tmpl w:val="E5580B8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1D5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2C3937"/>
    <w:multiLevelType w:val="hybridMultilevel"/>
    <w:tmpl w:val="07EC5C8E"/>
    <w:lvl w:ilvl="0" w:tplc="04090009">
      <w:start w:val="1"/>
      <w:numFmt w:val="bullet"/>
      <w:lvlText w:val=""/>
      <w:lvlJc w:val="left"/>
      <w:pPr>
        <w:ind w:left="15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2C8A658D"/>
    <w:multiLevelType w:val="hybridMultilevel"/>
    <w:tmpl w:val="2A64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97E"/>
    <w:multiLevelType w:val="hybridMultilevel"/>
    <w:tmpl w:val="3D2291FA"/>
    <w:lvl w:ilvl="0" w:tplc="BB10EDE0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6CD5"/>
    <w:multiLevelType w:val="hybridMultilevel"/>
    <w:tmpl w:val="04F22370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87EAD"/>
    <w:multiLevelType w:val="hybridMultilevel"/>
    <w:tmpl w:val="233C30F6"/>
    <w:lvl w:ilvl="0" w:tplc="587E7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E38C9"/>
    <w:multiLevelType w:val="hybridMultilevel"/>
    <w:tmpl w:val="4C966A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778BD"/>
    <w:multiLevelType w:val="hybridMultilevel"/>
    <w:tmpl w:val="6B7A99D4"/>
    <w:lvl w:ilvl="0" w:tplc="0409000F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54C35BD"/>
    <w:multiLevelType w:val="hybridMultilevel"/>
    <w:tmpl w:val="DBCE102E"/>
    <w:lvl w:ilvl="0" w:tplc="0BB209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83520"/>
    <w:multiLevelType w:val="hybridMultilevel"/>
    <w:tmpl w:val="35568E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73ACD"/>
    <w:multiLevelType w:val="hybridMultilevel"/>
    <w:tmpl w:val="F1747050"/>
    <w:lvl w:ilvl="0" w:tplc="587E73D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5D3C1A6D"/>
    <w:multiLevelType w:val="hybridMultilevel"/>
    <w:tmpl w:val="A5A41F02"/>
    <w:lvl w:ilvl="0" w:tplc="4EF208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D64BF"/>
    <w:multiLevelType w:val="hybridMultilevel"/>
    <w:tmpl w:val="76609C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61FCF"/>
    <w:multiLevelType w:val="hybridMultilevel"/>
    <w:tmpl w:val="74E861A2"/>
    <w:lvl w:ilvl="0" w:tplc="E4507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5034C4"/>
    <w:multiLevelType w:val="hybridMultilevel"/>
    <w:tmpl w:val="DF22D12E"/>
    <w:lvl w:ilvl="0" w:tplc="587E73D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B83572F"/>
    <w:multiLevelType w:val="hybridMultilevel"/>
    <w:tmpl w:val="59CE92A8"/>
    <w:lvl w:ilvl="0" w:tplc="1DC0D2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621"/>
    <w:multiLevelType w:val="hybridMultilevel"/>
    <w:tmpl w:val="A030C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LU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0A"/>
    <w:rsid w:val="00003974"/>
    <w:rsid w:val="00006312"/>
    <w:rsid w:val="00012BBB"/>
    <w:rsid w:val="00017C31"/>
    <w:rsid w:val="000233F1"/>
    <w:rsid w:val="0003443E"/>
    <w:rsid w:val="00034C7A"/>
    <w:rsid w:val="00035FD1"/>
    <w:rsid w:val="00037672"/>
    <w:rsid w:val="00046A33"/>
    <w:rsid w:val="00047F2F"/>
    <w:rsid w:val="00063338"/>
    <w:rsid w:val="00067599"/>
    <w:rsid w:val="00072E43"/>
    <w:rsid w:val="000746FA"/>
    <w:rsid w:val="00077AB9"/>
    <w:rsid w:val="00086838"/>
    <w:rsid w:val="0009191F"/>
    <w:rsid w:val="00091D6A"/>
    <w:rsid w:val="000931D0"/>
    <w:rsid w:val="0009753A"/>
    <w:rsid w:val="000A46FF"/>
    <w:rsid w:val="000A6942"/>
    <w:rsid w:val="000B5BC6"/>
    <w:rsid w:val="000C289E"/>
    <w:rsid w:val="000C6920"/>
    <w:rsid w:val="000C6EC2"/>
    <w:rsid w:val="000C7A32"/>
    <w:rsid w:val="000E154E"/>
    <w:rsid w:val="000E3474"/>
    <w:rsid w:val="000E428B"/>
    <w:rsid w:val="000E58C9"/>
    <w:rsid w:val="000F3AF5"/>
    <w:rsid w:val="0010727E"/>
    <w:rsid w:val="00117079"/>
    <w:rsid w:val="00121952"/>
    <w:rsid w:val="001370C4"/>
    <w:rsid w:val="00141296"/>
    <w:rsid w:val="00144AE8"/>
    <w:rsid w:val="00153959"/>
    <w:rsid w:val="00155D1E"/>
    <w:rsid w:val="00156FDC"/>
    <w:rsid w:val="001615C6"/>
    <w:rsid w:val="0016187D"/>
    <w:rsid w:val="00171BFF"/>
    <w:rsid w:val="00172D3D"/>
    <w:rsid w:val="00174D0E"/>
    <w:rsid w:val="0017686D"/>
    <w:rsid w:val="00190EBA"/>
    <w:rsid w:val="0019435E"/>
    <w:rsid w:val="001970E5"/>
    <w:rsid w:val="001A1E76"/>
    <w:rsid w:val="001A4506"/>
    <w:rsid w:val="001A5316"/>
    <w:rsid w:val="001B6773"/>
    <w:rsid w:val="001C0911"/>
    <w:rsid w:val="001C7C38"/>
    <w:rsid w:val="001D36A8"/>
    <w:rsid w:val="001D3D6E"/>
    <w:rsid w:val="001D5041"/>
    <w:rsid w:val="001F391C"/>
    <w:rsid w:val="002007A8"/>
    <w:rsid w:val="00202B72"/>
    <w:rsid w:val="002037D8"/>
    <w:rsid w:val="0020680A"/>
    <w:rsid w:val="002075A8"/>
    <w:rsid w:val="00207DA3"/>
    <w:rsid w:val="00211B3E"/>
    <w:rsid w:val="002125AA"/>
    <w:rsid w:val="00222201"/>
    <w:rsid w:val="00227C90"/>
    <w:rsid w:val="00233BE5"/>
    <w:rsid w:val="002434AD"/>
    <w:rsid w:val="00246F57"/>
    <w:rsid w:val="002479E6"/>
    <w:rsid w:val="00247DD8"/>
    <w:rsid w:val="0025659A"/>
    <w:rsid w:val="00262C95"/>
    <w:rsid w:val="00265067"/>
    <w:rsid w:val="00274076"/>
    <w:rsid w:val="002740B4"/>
    <w:rsid w:val="00277720"/>
    <w:rsid w:val="00281F9B"/>
    <w:rsid w:val="00284899"/>
    <w:rsid w:val="00286D55"/>
    <w:rsid w:val="00295CCF"/>
    <w:rsid w:val="00297BDF"/>
    <w:rsid w:val="002A2A99"/>
    <w:rsid w:val="002A3F11"/>
    <w:rsid w:val="002A45C2"/>
    <w:rsid w:val="002B145B"/>
    <w:rsid w:val="002C11A6"/>
    <w:rsid w:val="002C63B1"/>
    <w:rsid w:val="002D3257"/>
    <w:rsid w:val="002E2ED4"/>
    <w:rsid w:val="002E382E"/>
    <w:rsid w:val="002F32C7"/>
    <w:rsid w:val="002F3380"/>
    <w:rsid w:val="002F48D5"/>
    <w:rsid w:val="00307761"/>
    <w:rsid w:val="00314164"/>
    <w:rsid w:val="003149AF"/>
    <w:rsid w:val="0033297B"/>
    <w:rsid w:val="00332C23"/>
    <w:rsid w:val="00340C82"/>
    <w:rsid w:val="00343E1A"/>
    <w:rsid w:val="00346512"/>
    <w:rsid w:val="00352C2A"/>
    <w:rsid w:val="00366BB6"/>
    <w:rsid w:val="00367AD3"/>
    <w:rsid w:val="0037710F"/>
    <w:rsid w:val="00377A8C"/>
    <w:rsid w:val="00384D55"/>
    <w:rsid w:val="003A4114"/>
    <w:rsid w:val="003A5E6D"/>
    <w:rsid w:val="003B0F98"/>
    <w:rsid w:val="003B233E"/>
    <w:rsid w:val="003B28A9"/>
    <w:rsid w:val="003B2E0A"/>
    <w:rsid w:val="003B32A3"/>
    <w:rsid w:val="003C1CCE"/>
    <w:rsid w:val="003D52BF"/>
    <w:rsid w:val="003E0D7C"/>
    <w:rsid w:val="003E7CC4"/>
    <w:rsid w:val="00402E1A"/>
    <w:rsid w:val="00415D83"/>
    <w:rsid w:val="00420162"/>
    <w:rsid w:val="004217DA"/>
    <w:rsid w:val="00425FF8"/>
    <w:rsid w:val="0043349D"/>
    <w:rsid w:val="0043508A"/>
    <w:rsid w:val="00435441"/>
    <w:rsid w:val="00435C5D"/>
    <w:rsid w:val="00452BE4"/>
    <w:rsid w:val="0045356B"/>
    <w:rsid w:val="00456F1A"/>
    <w:rsid w:val="00467816"/>
    <w:rsid w:val="00470922"/>
    <w:rsid w:val="00471912"/>
    <w:rsid w:val="00475C0C"/>
    <w:rsid w:val="0048025B"/>
    <w:rsid w:val="00481074"/>
    <w:rsid w:val="0048477A"/>
    <w:rsid w:val="00485F31"/>
    <w:rsid w:val="00490992"/>
    <w:rsid w:val="00491FE1"/>
    <w:rsid w:val="004928C4"/>
    <w:rsid w:val="00494902"/>
    <w:rsid w:val="00497ABB"/>
    <w:rsid w:val="004A0E9E"/>
    <w:rsid w:val="004A3FA0"/>
    <w:rsid w:val="004B2CB2"/>
    <w:rsid w:val="004C1D68"/>
    <w:rsid w:val="004C2849"/>
    <w:rsid w:val="004C5211"/>
    <w:rsid w:val="004C72F7"/>
    <w:rsid w:val="004D169F"/>
    <w:rsid w:val="004E6B10"/>
    <w:rsid w:val="004F0A8F"/>
    <w:rsid w:val="004F5F7D"/>
    <w:rsid w:val="004F65A9"/>
    <w:rsid w:val="004F717D"/>
    <w:rsid w:val="0050372C"/>
    <w:rsid w:val="005051AC"/>
    <w:rsid w:val="00506950"/>
    <w:rsid w:val="0051380C"/>
    <w:rsid w:val="00515666"/>
    <w:rsid w:val="005206E6"/>
    <w:rsid w:val="00520760"/>
    <w:rsid w:val="005218BF"/>
    <w:rsid w:val="0052390D"/>
    <w:rsid w:val="00523EFF"/>
    <w:rsid w:val="00526CFB"/>
    <w:rsid w:val="00533CF5"/>
    <w:rsid w:val="00534F32"/>
    <w:rsid w:val="00535910"/>
    <w:rsid w:val="00541B43"/>
    <w:rsid w:val="00550130"/>
    <w:rsid w:val="00556E2C"/>
    <w:rsid w:val="00566FFA"/>
    <w:rsid w:val="00572B2F"/>
    <w:rsid w:val="00585857"/>
    <w:rsid w:val="00591EF3"/>
    <w:rsid w:val="005970C1"/>
    <w:rsid w:val="0059763F"/>
    <w:rsid w:val="005A07FB"/>
    <w:rsid w:val="005B3331"/>
    <w:rsid w:val="005B3A50"/>
    <w:rsid w:val="005B5281"/>
    <w:rsid w:val="005C2A96"/>
    <w:rsid w:val="005C328A"/>
    <w:rsid w:val="005D00F4"/>
    <w:rsid w:val="005D1956"/>
    <w:rsid w:val="005D3768"/>
    <w:rsid w:val="005D3C3A"/>
    <w:rsid w:val="005D455C"/>
    <w:rsid w:val="005F55F3"/>
    <w:rsid w:val="005F64E0"/>
    <w:rsid w:val="005F6849"/>
    <w:rsid w:val="00601951"/>
    <w:rsid w:val="006033A8"/>
    <w:rsid w:val="006060E5"/>
    <w:rsid w:val="00607631"/>
    <w:rsid w:val="006164D2"/>
    <w:rsid w:val="006176B2"/>
    <w:rsid w:val="00623F27"/>
    <w:rsid w:val="00626DFD"/>
    <w:rsid w:val="00670C3D"/>
    <w:rsid w:val="00671356"/>
    <w:rsid w:val="00672014"/>
    <w:rsid w:val="0067688B"/>
    <w:rsid w:val="00687B30"/>
    <w:rsid w:val="00692E59"/>
    <w:rsid w:val="00697D8D"/>
    <w:rsid w:val="006A0424"/>
    <w:rsid w:val="006B0FD7"/>
    <w:rsid w:val="006B3466"/>
    <w:rsid w:val="006C5BD3"/>
    <w:rsid w:val="006D1877"/>
    <w:rsid w:val="006D2E77"/>
    <w:rsid w:val="006D6673"/>
    <w:rsid w:val="006D7835"/>
    <w:rsid w:val="006F45D7"/>
    <w:rsid w:val="006F5DDF"/>
    <w:rsid w:val="006F64D2"/>
    <w:rsid w:val="007015E1"/>
    <w:rsid w:val="00707595"/>
    <w:rsid w:val="007143B0"/>
    <w:rsid w:val="007268B8"/>
    <w:rsid w:val="00730797"/>
    <w:rsid w:val="00733487"/>
    <w:rsid w:val="007452C4"/>
    <w:rsid w:val="007606D5"/>
    <w:rsid w:val="007768A1"/>
    <w:rsid w:val="00777FFA"/>
    <w:rsid w:val="00791B90"/>
    <w:rsid w:val="00794456"/>
    <w:rsid w:val="007973D9"/>
    <w:rsid w:val="007A014E"/>
    <w:rsid w:val="007A263F"/>
    <w:rsid w:val="007A3AF3"/>
    <w:rsid w:val="007A58EA"/>
    <w:rsid w:val="007A7F7C"/>
    <w:rsid w:val="007B145C"/>
    <w:rsid w:val="007B6C3B"/>
    <w:rsid w:val="007C011F"/>
    <w:rsid w:val="007C5009"/>
    <w:rsid w:val="007C5AE5"/>
    <w:rsid w:val="007D5875"/>
    <w:rsid w:val="007D6163"/>
    <w:rsid w:val="007D688E"/>
    <w:rsid w:val="007F4BE1"/>
    <w:rsid w:val="007F770F"/>
    <w:rsid w:val="00802325"/>
    <w:rsid w:val="008025B1"/>
    <w:rsid w:val="0081113A"/>
    <w:rsid w:val="00813619"/>
    <w:rsid w:val="008140FE"/>
    <w:rsid w:val="008209AE"/>
    <w:rsid w:val="0082685A"/>
    <w:rsid w:val="008440FC"/>
    <w:rsid w:val="0085484F"/>
    <w:rsid w:val="00855330"/>
    <w:rsid w:val="008556BD"/>
    <w:rsid w:val="0086258B"/>
    <w:rsid w:val="00862C36"/>
    <w:rsid w:val="00863ABF"/>
    <w:rsid w:val="0086590A"/>
    <w:rsid w:val="0086757A"/>
    <w:rsid w:val="00867BDD"/>
    <w:rsid w:val="00882AA7"/>
    <w:rsid w:val="008847DE"/>
    <w:rsid w:val="00886FFB"/>
    <w:rsid w:val="008922BE"/>
    <w:rsid w:val="008964EA"/>
    <w:rsid w:val="00897E14"/>
    <w:rsid w:val="008A16AA"/>
    <w:rsid w:val="008A257B"/>
    <w:rsid w:val="008A4514"/>
    <w:rsid w:val="008B1DA6"/>
    <w:rsid w:val="008B2D25"/>
    <w:rsid w:val="008B4C27"/>
    <w:rsid w:val="008B5FEC"/>
    <w:rsid w:val="008B7965"/>
    <w:rsid w:val="008D0034"/>
    <w:rsid w:val="008D5614"/>
    <w:rsid w:val="008E6613"/>
    <w:rsid w:val="00900A07"/>
    <w:rsid w:val="00903753"/>
    <w:rsid w:val="00905FBE"/>
    <w:rsid w:val="00911ADD"/>
    <w:rsid w:val="009145B5"/>
    <w:rsid w:val="0092592F"/>
    <w:rsid w:val="00926B68"/>
    <w:rsid w:val="0092795C"/>
    <w:rsid w:val="009303B8"/>
    <w:rsid w:val="00930885"/>
    <w:rsid w:val="00932EE6"/>
    <w:rsid w:val="009339F4"/>
    <w:rsid w:val="00946AF1"/>
    <w:rsid w:val="00947C6B"/>
    <w:rsid w:val="00963BF1"/>
    <w:rsid w:val="00964708"/>
    <w:rsid w:val="00964865"/>
    <w:rsid w:val="00976BD9"/>
    <w:rsid w:val="00981C79"/>
    <w:rsid w:val="009823E1"/>
    <w:rsid w:val="009836F2"/>
    <w:rsid w:val="009856A0"/>
    <w:rsid w:val="0098639E"/>
    <w:rsid w:val="00995091"/>
    <w:rsid w:val="009964CA"/>
    <w:rsid w:val="00997B10"/>
    <w:rsid w:val="009A3A49"/>
    <w:rsid w:val="009A4475"/>
    <w:rsid w:val="009A4870"/>
    <w:rsid w:val="009B5C62"/>
    <w:rsid w:val="009B6226"/>
    <w:rsid w:val="009C36ED"/>
    <w:rsid w:val="009C4718"/>
    <w:rsid w:val="009D3E4A"/>
    <w:rsid w:val="009D5E29"/>
    <w:rsid w:val="009D61DD"/>
    <w:rsid w:val="009E6B35"/>
    <w:rsid w:val="009F3C65"/>
    <w:rsid w:val="00A10BF4"/>
    <w:rsid w:val="00A10D36"/>
    <w:rsid w:val="00A12496"/>
    <w:rsid w:val="00A14927"/>
    <w:rsid w:val="00A16BFD"/>
    <w:rsid w:val="00A20052"/>
    <w:rsid w:val="00A2212C"/>
    <w:rsid w:val="00A2601E"/>
    <w:rsid w:val="00A2696D"/>
    <w:rsid w:val="00A27109"/>
    <w:rsid w:val="00A33917"/>
    <w:rsid w:val="00A34642"/>
    <w:rsid w:val="00A3476C"/>
    <w:rsid w:val="00A40853"/>
    <w:rsid w:val="00A43C43"/>
    <w:rsid w:val="00A45B7C"/>
    <w:rsid w:val="00A5182F"/>
    <w:rsid w:val="00A54850"/>
    <w:rsid w:val="00A5710C"/>
    <w:rsid w:val="00A609CD"/>
    <w:rsid w:val="00A65E05"/>
    <w:rsid w:val="00A70653"/>
    <w:rsid w:val="00A73FB7"/>
    <w:rsid w:val="00A74AE9"/>
    <w:rsid w:val="00A76F87"/>
    <w:rsid w:val="00A83445"/>
    <w:rsid w:val="00A845AB"/>
    <w:rsid w:val="00A865B7"/>
    <w:rsid w:val="00A86739"/>
    <w:rsid w:val="00A86BB3"/>
    <w:rsid w:val="00A86CE2"/>
    <w:rsid w:val="00A876DA"/>
    <w:rsid w:val="00A965BD"/>
    <w:rsid w:val="00AA527A"/>
    <w:rsid w:val="00AB792E"/>
    <w:rsid w:val="00AC39F9"/>
    <w:rsid w:val="00AC4117"/>
    <w:rsid w:val="00AC4E7B"/>
    <w:rsid w:val="00AD0C45"/>
    <w:rsid w:val="00AD2B5A"/>
    <w:rsid w:val="00AD34F7"/>
    <w:rsid w:val="00AE042B"/>
    <w:rsid w:val="00AE05D7"/>
    <w:rsid w:val="00AE4711"/>
    <w:rsid w:val="00AF08A3"/>
    <w:rsid w:val="00AF1A8C"/>
    <w:rsid w:val="00AF3913"/>
    <w:rsid w:val="00AF3F55"/>
    <w:rsid w:val="00AF4150"/>
    <w:rsid w:val="00AF6B73"/>
    <w:rsid w:val="00B00270"/>
    <w:rsid w:val="00B01E23"/>
    <w:rsid w:val="00B11290"/>
    <w:rsid w:val="00B128CD"/>
    <w:rsid w:val="00B14E5B"/>
    <w:rsid w:val="00B17F6C"/>
    <w:rsid w:val="00B21875"/>
    <w:rsid w:val="00B21EEA"/>
    <w:rsid w:val="00B266DF"/>
    <w:rsid w:val="00B27A62"/>
    <w:rsid w:val="00B3133A"/>
    <w:rsid w:val="00B3723F"/>
    <w:rsid w:val="00B428CD"/>
    <w:rsid w:val="00B455EE"/>
    <w:rsid w:val="00B479D9"/>
    <w:rsid w:val="00B5795D"/>
    <w:rsid w:val="00B70786"/>
    <w:rsid w:val="00B86FFB"/>
    <w:rsid w:val="00B92B13"/>
    <w:rsid w:val="00BA2135"/>
    <w:rsid w:val="00BA730D"/>
    <w:rsid w:val="00BA7F7B"/>
    <w:rsid w:val="00BB08FE"/>
    <w:rsid w:val="00BB1B50"/>
    <w:rsid w:val="00BB2B6F"/>
    <w:rsid w:val="00BB2C80"/>
    <w:rsid w:val="00BB2C8B"/>
    <w:rsid w:val="00BB545A"/>
    <w:rsid w:val="00BB5925"/>
    <w:rsid w:val="00BC0A35"/>
    <w:rsid w:val="00BC229F"/>
    <w:rsid w:val="00BC71F4"/>
    <w:rsid w:val="00BD30E5"/>
    <w:rsid w:val="00BD56CB"/>
    <w:rsid w:val="00BE690C"/>
    <w:rsid w:val="00BF4D12"/>
    <w:rsid w:val="00BF6828"/>
    <w:rsid w:val="00BF7544"/>
    <w:rsid w:val="00C030BD"/>
    <w:rsid w:val="00C111E9"/>
    <w:rsid w:val="00C1246E"/>
    <w:rsid w:val="00C12651"/>
    <w:rsid w:val="00C14A81"/>
    <w:rsid w:val="00C314A8"/>
    <w:rsid w:val="00C32E77"/>
    <w:rsid w:val="00C41CB9"/>
    <w:rsid w:val="00C46724"/>
    <w:rsid w:val="00C525BA"/>
    <w:rsid w:val="00C65FBB"/>
    <w:rsid w:val="00C8516B"/>
    <w:rsid w:val="00C862B0"/>
    <w:rsid w:val="00C8671E"/>
    <w:rsid w:val="00C91D45"/>
    <w:rsid w:val="00C94FDD"/>
    <w:rsid w:val="00CA0710"/>
    <w:rsid w:val="00CA51C4"/>
    <w:rsid w:val="00CA6389"/>
    <w:rsid w:val="00CC627E"/>
    <w:rsid w:val="00CD6BE8"/>
    <w:rsid w:val="00CE072C"/>
    <w:rsid w:val="00CE27AB"/>
    <w:rsid w:val="00CE69A6"/>
    <w:rsid w:val="00CF0166"/>
    <w:rsid w:val="00CF21F9"/>
    <w:rsid w:val="00D04896"/>
    <w:rsid w:val="00D1349C"/>
    <w:rsid w:val="00D16A5B"/>
    <w:rsid w:val="00D23F31"/>
    <w:rsid w:val="00D3735E"/>
    <w:rsid w:val="00D42C07"/>
    <w:rsid w:val="00D4414D"/>
    <w:rsid w:val="00D46B1D"/>
    <w:rsid w:val="00D52B6F"/>
    <w:rsid w:val="00D67205"/>
    <w:rsid w:val="00D70A75"/>
    <w:rsid w:val="00D859F9"/>
    <w:rsid w:val="00D93CBE"/>
    <w:rsid w:val="00DA39ED"/>
    <w:rsid w:val="00DB509B"/>
    <w:rsid w:val="00DB6337"/>
    <w:rsid w:val="00DC3C6A"/>
    <w:rsid w:val="00DD0386"/>
    <w:rsid w:val="00DD47D5"/>
    <w:rsid w:val="00DE4B22"/>
    <w:rsid w:val="00DE7FCF"/>
    <w:rsid w:val="00DF0511"/>
    <w:rsid w:val="00DF2E55"/>
    <w:rsid w:val="00DF75BF"/>
    <w:rsid w:val="00E00BE8"/>
    <w:rsid w:val="00E01D8C"/>
    <w:rsid w:val="00E11F3D"/>
    <w:rsid w:val="00E30EEE"/>
    <w:rsid w:val="00E31316"/>
    <w:rsid w:val="00E32F76"/>
    <w:rsid w:val="00E401CB"/>
    <w:rsid w:val="00E46D66"/>
    <w:rsid w:val="00E47DE9"/>
    <w:rsid w:val="00E51C04"/>
    <w:rsid w:val="00E53F1C"/>
    <w:rsid w:val="00E55CEF"/>
    <w:rsid w:val="00E5645A"/>
    <w:rsid w:val="00E5649C"/>
    <w:rsid w:val="00E60F8C"/>
    <w:rsid w:val="00E60FF0"/>
    <w:rsid w:val="00E7196D"/>
    <w:rsid w:val="00E82AFD"/>
    <w:rsid w:val="00E87A9C"/>
    <w:rsid w:val="00EA043D"/>
    <w:rsid w:val="00EB1E4F"/>
    <w:rsid w:val="00ED3777"/>
    <w:rsid w:val="00ED482F"/>
    <w:rsid w:val="00ED5510"/>
    <w:rsid w:val="00EE0C08"/>
    <w:rsid w:val="00EE2C15"/>
    <w:rsid w:val="00EF1CFC"/>
    <w:rsid w:val="00EF4D92"/>
    <w:rsid w:val="00EF5C56"/>
    <w:rsid w:val="00EF705C"/>
    <w:rsid w:val="00F03723"/>
    <w:rsid w:val="00F1371C"/>
    <w:rsid w:val="00F17D9F"/>
    <w:rsid w:val="00F236E7"/>
    <w:rsid w:val="00F3063C"/>
    <w:rsid w:val="00F34099"/>
    <w:rsid w:val="00F61DA3"/>
    <w:rsid w:val="00F64B5F"/>
    <w:rsid w:val="00F66F10"/>
    <w:rsid w:val="00F703D9"/>
    <w:rsid w:val="00F71A1D"/>
    <w:rsid w:val="00F74674"/>
    <w:rsid w:val="00F76013"/>
    <w:rsid w:val="00F8663E"/>
    <w:rsid w:val="00F92BC1"/>
    <w:rsid w:val="00F934F3"/>
    <w:rsid w:val="00F97D67"/>
    <w:rsid w:val="00FA0F82"/>
    <w:rsid w:val="00FA48F1"/>
    <w:rsid w:val="00FA53B4"/>
    <w:rsid w:val="00FB0FA3"/>
    <w:rsid w:val="00FB25C6"/>
    <w:rsid w:val="00FC46FC"/>
    <w:rsid w:val="00FC6E1F"/>
    <w:rsid w:val="00FD04F9"/>
    <w:rsid w:val="00FD2849"/>
    <w:rsid w:val="00FD5E78"/>
    <w:rsid w:val="00FE1094"/>
    <w:rsid w:val="00FE3CF5"/>
    <w:rsid w:val="00FF1CF0"/>
    <w:rsid w:val="00FF625E"/>
    <w:rsid w:val="00FF71E9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4091"/>
  <w15:chartTrackingRefBased/>
  <w15:docId w15:val="{8D0E08A1-0645-4002-8F80-B0DFD6C7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FA"/>
  </w:style>
  <w:style w:type="paragraph" w:styleId="Footer">
    <w:name w:val="footer"/>
    <w:basedOn w:val="Normal"/>
    <w:link w:val="FooterChar"/>
    <w:uiPriority w:val="99"/>
    <w:unhideWhenUsed/>
    <w:rsid w:val="0077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FA"/>
  </w:style>
  <w:style w:type="paragraph" w:styleId="ListParagraph">
    <w:name w:val="List Paragraph"/>
    <w:basedOn w:val="Normal"/>
    <w:uiPriority w:val="34"/>
    <w:qFormat/>
    <w:rsid w:val="002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9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274076"/>
  </w:style>
  <w:style w:type="character" w:styleId="CommentReference">
    <w:name w:val="annotation reference"/>
    <w:basedOn w:val="DefaultParagraphFont"/>
    <w:uiPriority w:val="99"/>
    <w:semiHidden/>
    <w:unhideWhenUsed/>
    <w:rsid w:val="00FA5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3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1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0E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E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E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55F3"/>
    <w:rPr>
      <w:color w:val="0563C1"/>
      <w:u w:val="single"/>
    </w:rPr>
  </w:style>
  <w:style w:type="paragraph" w:styleId="Revision">
    <w:name w:val="Revision"/>
    <w:hidden/>
    <w:uiPriority w:val="99"/>
    <w:semiHidden/>
    <w:rsid w:val="00C14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d9b33-8389-4ac0-927d-34fa2d19ec95">
      <UserInfo>
        <DisplayName>Andrée Gindt</DisplayName>
        <AccountId>52</AccountId>
        <AccountType/>
      </UserInfo>
      <UserInfo>
        <DisplayName>Annick Rock</DisplayName>
        <AccountId>73</AccountId>
        <AccountType/>
      </UserInfo>
      <UserInfo>
        <DisplayName>Carmen Wagener</DisplayName>
        <AccountId>57</AccountId>
        <AccountType/>
      </UserInfo>
      <UserInfo>
        <DisplayName>Carol Rodesch</DisplayName>
        <AccountId>206</AccountId>
        <AccountType/>
      </UserInfo>
      <UserInfo>
        <DisplayName>Claude Wagner</DisplayName>
        <AccountId>65</AccountId>
        <AccountType/>
      </UserInfo>
      <UserInfo>
        <DisplayName>Diane Dupont</DisplayName>
        <AccountId>47</AccountId>
        <AccountType/>
      </UserInfo>
      <UserInfo>
        <DisplayName>Michel Foehr</DisplayName>
        <AccountId>136</AccountId>
        <AccountType/>
      </UserInfo>
      <UserInfo>
        <DisplayName>Mike Mathias</DisplayName>
        <AccountId>137</AccountId>
        <AccountType/>
      </UserInfo>
      <UserInfo>
        <DisplayName>Catherine Jost</DisplayName>
        <AccountId>161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57E11DBD3DD42A76BBB8A39C9C89B" ma:contentTypeVersion="2" ma:contentTypeDescription="Create a new document." ma:contentTypeScope="" ma:versionID="5ea8dda95501a454a20b6d7b14e072f8">
  <xsd:schema xmlns:xsd="http://www.w3.org/2001/XMLSchema" xmlns:xs="http://www.w3.org/2001/XMLSchema" xmlns:p="http://schemas.microsoft.com/office/2006/metadata/properties" xmlns:ns2="92fd9b33-8389-4ac0-927d-34fa2d19ec95" targetNamespace="http://schemas.microsoft.com/office/2006/metadata/properties" ma:root="true" ma:fieldsID="1b150541649a74b89507995da57bc7fd" ns2:_="">
    <xsd:import namespace="92fd9b33-8389-4ac0-927d-34fa2d19e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9b33-8389-4ac0-927d-34fa2d19ec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D557-0C72-4C79-AFFD-CA39383FCE70}">
  <ds:schemaRefs>
    <ds:schemaRef ds:uri="http://schemas.microsoft.com/office/2006/documentManagement/types"/>
    <ds:schemaRef ds:uri="92fd9b33-8389-4ac0-927d-34fa2d19ec95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853BA-ECC7-4619-8992-37BD95FF5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C9298-4917-46C7-ACD8-A076402F5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d9b33-8389-4ac0-927d-34fa2d19e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1D463-1433-41B4-B7A0-0320B399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Schintgen</dc:creator>
  <cp:keywords/>
  <dc:description/>
  <cp:lastModifiedBy>Paul Schintgen</cp:lastModifiedBy>
  <cp:revision>25</cp:revision>
  <cp:lastPrinted>2022-02-11T09:23:00Z</cp:lastPrinted>
  <dcterms:created xsi:type="dcterms:W3CDTF">2022-12-21T07:36:00Z</dcterms:created>
  <dcterms:modified xsi:type="dcterms:W3CDTF">2023-01-06T09:06:00Z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0x010100F6057E11DBD3DD42A76BBB8A39C9C89B</vt:lpwstr>
  </property>
</Properties>
</file>